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3FD1" w14:textId="0CC4EFB4" w:rsidR="009232B9" w:rsidRPr="00E16C57" w:rsidRDefault="009232B9" w:rsidP="009232B9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E16C57">
        <w:rPr>
          <w:sz w:val="24"/>
          <w:szCs w:val="24"/>
          <w:lang w:val="en-US"/>
        </w:rPr>
        <w:t>3GPP TSG-RAN WG2 Meeting #11</w:t>
      </w:r>
      <w:r w:rsidR="009849D8">
        <w:rPr>
          <w:sz w:val="24"/>
          <w:szCs w:val="24"/>
          <w:lang w:val="en-US"/>
        </w:rPr>
        <w:t>9</w:t>
      </w:r>
      <w:r w:rsidR="002A2658" w:rsidRPr="00893D5B">
        <w:rPr>
          <w:rFonts w:hint="eastAsia"/>
          <w:sz w:val="24"/>
          <w:szCs w:val="24"/>
          <w:lang w:val="en-US"/>
        </w:rPr>
        <w:t>bis</w:t>
      </w:r>
      <w:r w:rsidRPr="00FC1B83">
        <w:rPr>
          <w:sz w:val="24"/>
          <w:szCs w:val="24"/>
          <w:lang w:val="en-US"/>
        </w:rPr>
        <w:t>-e</w:t>
      </w:r>
      <w:r w:rsidR="009849D8">
        <w:rPr>
          <w:sz w:val="24"/>
          <w:szCs w:val="24"/>
          <w:lang w:val="en-US"/>
        </w:rPr>
        <w:t xml:space="preserve">                                                  </w:t>
      </w:r>
      <w:r w:rsidR="00BB6F35">
        <w:rPr>
          <w:sz w:val="24"/>
          <w:szCs w:val="24"/>
          <w:lang w:val="en-US"/>
        </w:rPr>
        <w:t xml:space="preserve">         </w:t>
      </w:r>
      <w:r w:rsidR="009849D8">
        <w:rPr>
          <w:sz w:val="24"/>
          <w:szCs w:val="24"/>
          <w:lang w:val="en-US"/>
        </w:rPr>
        <w:t xml:space="preserve">        </w:t>
      </w:r>
      <w:r w:rsidR="00BB6F35" w:rsidRPr="000C67CE">
        <w:rPr>
          <w:sz w:val="24"/>
          <w:szCs w:val="24"/>
          <w:lang w:val="en-US"/>
        </w:rPr>
        <w:t>R2-2210573</w:t>
      </w:r>
    </w:p>
    <w:p w14:paraId="1B92F9DD" w14:textId="3FF86806" w:rsidR="009232B9" w:rsidRPr="00D92EA1" w:rsidRDefault="009232B9" w:rsidP="009232B9">
      <w:pPr>
        <w:pStyle w:val="af"/>
        <w:tabs>
          <w:tab w:val="right" w:pos="9639"/>
        </w:tabs>
        <w:rPr>
          <w:bCs/>
          <w:sz w:val="24"/>
        </w:rPr>
      </w:pPr>
      <w:r w:rsidRPr="00FC1B83">
        <w:rPr>
          <w:sz w:val="24"/>
          <w:szCs w:val="24"/>
          <w:lang w:val="en-US"/>
        </w:rPr>
        <w:t>E-meeting</w:t>
      </w:r>
      <w:r>
        <w:rPr>
          <w:sz w:val="24"/>
          <w:szCs w:val="24"/>
          <w:lang w:val="en-US"/>
        </w:rPr>
        <w:t>,</w:t>
      </w:r>
      <w:r w:rsidRPr="00E16C57">
        <w:rPr>
          <w:sz w:val="24"/>
          <w:szCs w:val="24"/>
          <w:lang w:val="en-US"/>
        </w:rPr>
        <w:t xml:space="preserve"> </w:t>
      </w:r>
      <w:r w:rsidR="009849D8">
        <w:rPr>
          <w:sz w:val="24"/>
          <w:szCs w:val="24"/>
          <w:lang w:val="en-US"/>
        </w:rPr>
        <w:t>1</w:t>
      </w:r>
      <w:r w:rsidR="002A2658">
        <w:rPr>
          <w:sz w:val="24"/>
          <w:szCs w:val="24"/>
          <w:lang w:val="en-US"/>
        </w:rPr>
        <w:t>0</w:t>
      </w:r>
      <w:r w:rsidR="00BB6038" w:rsidRPr="009849D8">
        <w:rPr>
          <w:sz w:val="24"/>
          <w:szCs w:val="24"/>
          <w:vertAlign w:val="superscript"/>
          <w:lang w:val="en-US"/>
        </w:rPr>
        <w:t>th</w:t>
      </w:r>
      <w:r w:rsidR="00BB6038" w:rsidRPr="00E16C57">
        <w:rPr>
          <w:sz w:val="24"/>
          <w:szCs w:val="24"/>
          <w:lang w:val="en-US"/>
        </w:rPr>
        <w:t>-</w:t>
      </w:r>
      <w:r w:rsidR="002A2658">
        <w:rPr>
          <w:sz w:val="24"/>
          <w:szCs w:val="24"/>
          <w:lang w:val="en-US"/>
        </w:rPr>
        <w:t>1</w:t>
      </w:r>
      <w:r w:rsidR="009849D8">
        <w:rPr>
          <w:sz w:val="24"/>
          <w:szCs w:val="24"/>
          <w:lang w:val="en-US"/>
        </w:rPr>
        <w:t>9</w:t>
      </w:r>
      <w:r w:rsidR="00BB6038" w:rsidRPr="009849D8">
        <w:rPr>
          <w:sz w:val="24"/>
          <w:szCs w:val="24"/>
          <w:vertAlign w:val="superscript"/>
          <w:lang w:val="en-US"/>
        </w:rPr>
        <w:t>th</w:t>
      </w:r>
      <w:r w:rsidR="00BB6038" w:rsidRPr="009849D8" w:rsidDel="00BB6038">
        <w:rPr>
          <w:sz w:val="24"/>
          <w:szCs w:val="24"/>
          <w:lang w:val="en-US"/>
        </w:rPr>
        <w:t xml:space="preserve"> </w:t>
      </w:r>
      <w:r w:rsidR="002A2658">
        <w:rPr>
          <w:sz w:val="24"/>
          <w:szCs w:val="24"/>
          <w:lang w:val="en-US"/>
        </w:rPr>
        <w:t>October</w:t>
      </w:r>
      <w:r w:rsidRPr="00E16C57">
        <w:rPr>
          <w:sz w:val="24"/>
          <w:szCs w:val="24"/>
          <w:lang w:val="en-US"/>
        </w:rPr>
        <w:t xml:space="preserve"> 202</w:t>
      </w:r>
      <w:r>
        <w:rPr>
          <w:sz w:val="24"/>
          <w:szCs w:val="24"/>
          <w:lang w:val="en-US"/>
        </w:rPr>
        <w:t>2</w:t>
      </w:r>
      <w:r w:rsidRPr="00737122">
        <w:rPr>
          <w:sz w:val="24"/>
          <w:szCs w:val="24"/>
          <w:lang w:val="da-DK" w:eastAsia="zh-CN"/>
        </w:rPr>
        <w:tab/>
      </w:r>
    </w:p>
    <w:p w14:paraId="70884AF4" w14:textId="383ACD04"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9849D8">
        <w:rPr>
          <w:rFonts w:cs="Arial"/>
          <w:b/>
          <w:bCs/>
          <w:sz w:val="24"/>
          <w:lang w:val="da-DK"/>
        </w:rPr>
        <w:t>8.</w:t>
      </w:r>
      <w:r w:rsidR="00A91FAB">
        <w:rPr>
          <w:rFonts w:cs="Arial"/>
          <w:b/>
          <w:bCs/>
          <w:sz w:val="24"/>
          <w:lang w:val="da-DK"/>
        </w:rPr>
        <w:t>1</w:t>
      </w:r>
      <w:r w:rsidR="00DC5561">
        <w:rPr>
          <w:rFonts w:cs="Arial"/>
          <w:b/>
          <w:bCs/>
          <w:sz w:val="24"/>
          <w:lang w:val="da-DK"/>
        </w:rPr>
        <w:t>4</w:t>
      </w:r>
      <w:r w:rsidR="009849D8">
        <w:rPr>
          <w:rFonts w:cs="Arial"/>
          <w:b/>
          <w:bCs/>
          <w:sz w:val="24"/>
          <w:lang w:val="da-DK"/>
        </w:rPr>
        <w:t>.</w:t>
      </w:r>
      <w:r w:rsidR="00DC5561">
        <w:rPr>
          <w:rFonts w:cs="Arial"/>
          <w:b/>
          <w:bCs/>
          <w:sz w:val="24"/>
          <w:lang w:val="da-DK"/>
        </w:rPr>
        <w:t>3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7A2C839C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BB6F35" w:rsidRPr="00DC5561">
        <w:rPr>
          <w:rFonts w:ascii="Arial" w:hAnsi="Arial" w:cs="Arial"/>
          <w:b/>
          <w:bCs/>
          <w:sz w:val="24"/>
          <w:lang w:val="en-US"/>
        </w:rPr>
        <w:t>Discussion on QoE R</w:t>
      </w:r>
      <w:r w:rsidR="00BB6F35">
        <w:rPr>
          <w:rFonts w:ascii="Arial" w:hAnsi="Arial" w:cs="Arial"/>
          <w:b/>
          <w:bCs/>
          <w:sz w:val="24"/>
          <w:lang w:val="en-US"/>
        </w:rPr>
        <w:t>el-</w:t>
      </w:r>
      <w:r w:rsidR="00BB6F35" w:rsidRPr="00DC5561">
        <w:rPr>
          <w:rFonts w:ascii="Arial" w:hAnsi="Arial" w:cs="Arial"/>
          <w:b/>
          <w:bCs/>
          <w:sz w:val="24"/>
          <w:lang w:val="en-US"/>
        </w:rPr>
        <w:t>17 leftover issues</w:t>
      </w:r>
      <w:r w:rsidR="00BB6F35" w:rsidRPr="00DC5561" w:rsidDel="00BB6F35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2F8F4082" w14:textId="77777777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25AA7958" w14:textId="77777777" w:rsidR="00A17630" w:rsidRPr="005C66B9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1041A89F" w14:textId="18C1F2DB" w:rsidR="002A77F1" w:rsidRPr="00BB6F35" w:rsidRDefault="002A77F1" w:rsidP="00BB6F3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="等线" w:hAnsi="Calibri" w:cs="Calibri"/>
          <w:sz w:val="22"/>
          <w:szCs w:val="22"/>
          <w:lang w:eastAsia="zh-CN"/>
        </w:rPr>
      </w:pPr>
      <w:r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The </w:t>
      </w:r>
      <w:r w:rsidR="00893D5B" w:rsidRPr="00BB6F35">
        <w:rPr>
          <w:rFonts w:ascii="Calibri" w:eastAsia="等线" w:hAnsi="Calibri" w:cs="Calibri"/>
          <w:sz w:val="22"/>
          <w:szCs w:val="22"/>
          <w:lang w:eastAsia="zh-CN"/>
        </w:rPr>
        <w:t>work</w:t>
      </w:r>
      <w:r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item of Rel-18 </w:t>
      </w:r>
      <w:r w:rsidR="00662642" w:rsidRPr="00BB6F35">
        <w:rPr>
          <w:rFonts w:ascii="Calibri" w:eastAsia="等线" w:hAnsi="Calibri" w:cs="Calibri"/>
          <w:sz w:val="22"/>
          <w:szCs w:val="22"/>
          <w:lang w:eastAsia="zh-CN"/>
        </w:rPr>
        <w:t>QoE</w:t>
      </w:r>
      <w:r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was </w:t>
      </w:r>
      <w:r w:rsidR="00684BFA">
        <w:rPr>
          <w:rFonts w:ascii="Calibri" w:eastAsia="等线" w:hAnsi="Calibri" w:cs="Calibri" w:hint="eastAsia"/>
          <w:sz w:val="22"/>
          <w:szCs w:val="22"/>
          <w:lang w:eastAsia="zh-CN"/>
        </w:rPr>
        <w:t>approved</w:t>
      </w:r>
      <w:r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at RAN#9</w:t>
      </w:r>
      <w:r w:rsidR="00662642" w:rsidRPr="00BB6F35">
        <w:rPr>
          <w:rFonts w:ascii="Calibri" w:eastAsia="等线" w:hAnsi="Calibri" w:cs="Calibri"/>
          <w:sz w:val="22"/>
          <w:szCs w:val="22"/>
          <w:lang w:eastAsia="zh-CN"/>
        </w:rPr>
        <w:t>6</w:t>
      </w:r>
      <w:r w:rsidRPr="00BB6F35">
        <w:rPr>
          <w:rFonts w:ascii="Calibri" w:eastAsia="等线" w:hAnsi="Calibri" w:cs="Calibri"/>
          <w:sz w:val="22"/>
          <w:szCs w:val="22"/>
          <w:lang w:eastAsia="zh-CN"/>
        </w:rPr>
        <w:t>[1]. The objectives</w:t>
      </w:r>
      <w:r w:rsidR="00684BFA">
        <w:rPr>
          <w:rFonts w:ascii="Calibri" w:eastAsia="等线" w:hAnsi="Calibri" w:cs="Calibri"/>
          <w:sz w:val="22"/>
          <w:szCs w:val="22"/>
          <w:lang w:eastAsia="zh-CN"/>
        </w:rPr>
        <w:t xml:space="preserve"> of WID</w:t>
      </w:r>
      <w:r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related to </w:t>
      </w:r>
      <w:r w:rsidR="00662642" w:rsidRPr="00BB6F35">
        <w:rPr>
          <w:rFonts w:ascii="Calibri" w:eastAsia="等线" w:hAnsi="Calibri" w:cs="Calibri"/>
          <w:sz w:val="22"/>
          <w:szCs w:val="22"/>
          <w:lang w:eastAsia="zh-CN"/>
        </w:rPr>
        <w:t>R17 QoE leftover</w:t>
      </w:r>
      <w:r w:rsidR="0073782A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issues </w:t>
      </w:r>
      <w:r w:rsidR="00662642" w:rsidRPr="00BB6F35">
        <w:rPr>
          <w:rFonts w:ascii="Calibri" w:eastAsia="等线" w:hAnsi="Calibri" w:cs="Calibri"/>
          <w:sz w:val="22"/>
          <w:szCs w:val="22"/>
          <w:lang w:eastAsia="zh-CN"/>
        </w:rPr>
        <w:t>include</w:t>
      </w:r>
      <w:r w:rsidRPr="00BB6F35">
        <w:rPr>
          <w:rFonts w:ascii="Calibri" w:eastAsia="等线" w:hAnsi="Calibri" w:cs="Calibri"/>
          <w:sz w:val="22"/>
          <w:szCs w:val="22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EF1286" w:rsidRPr="00EF1286" w14:paraId="2C3C8451" w14:textId="77777777" w:rsidTr="00FA2C7B">
        <w:tc>
          <w:tcPr>
            <w:tcW w:w="9857" w:type="dxa"/>
            <w:shd w:val="clear" w:color="auto" w:fill="auto"/>
          </w:tcPr>
          <w:p w14:paraId="4DE10CFD" w14:textId="77777777" w:rsidR="001A4E13" w:rsidRPr="001A4E13" w:rsidRDefault="001A4E13" w:rsidP="001A4E13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jc w:val="both"/>
              <w:textAlignment w:val="baseline"/>
              <w:rPr>
                <w:bCs/>
                <w:lang w:val="en-US" w:eastAsia="zh-CN"/>
              </w:rPr>
            </w:pPr>
            <w:r w:rsidRPr="001A4E13">
              <w:rPr>
                <w:rFonts w:hint="eastAsia"/>
                <w:lang w:eastAsia="zh-CN"/>
              </w:rPr>
              <w:t>Left-over features</w:t>
            </w:r>
            <w:r w:rsidRPr="001A4E13"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 w:rsidRPr="001A4E13">
              <w:rPr>
                <w:lang w:val="en-US" w:eastAsia="zh-CN"/>
              </w:rPr>
              <w:t>supported</w:t>
            </w:r>
            <w:r w:rsidRPr="001A4E13">
              <w:rPr>
                <w:rFonts w:hint="eastAsia"/>
                <w:lang w:val="en-US" w:eastAsia="zh-CN"/>
              </w:rPr>
              <w:t xml:space="preserve"> in Rel-18 </w:t>
            </w:r>
            <w:r w:rsidRPr="001A4E13">
              <w:rPr>
                <w:lang w:val="en-US" w:eastAsia="zh-CN"/>
              </w:rPr>
              <w:t>if consensus on benefits are reached</w:t>
            </w:r>
            <w:r w:rsidRPr="001A4E13">
              <w:rPr>
                <w:rFonts w:hint="eastAsia"/>
                <w:lang w:val="en-US" w:eastAsia="zh-CN"/>
              </w:rPr>
              <w:t xml:space="preserve"> </w:t>
            </w:r>
            <w:r w:rsidRPr="001A4E13">
              <w:rPr>
                <w:rFonts w:hint="eastAsia"/>
                <w:lang w:eastAsia="zh-CN"/>
              </w:rPr>
              <w:t>[</w:t>
            </w:r>
            <w:r w:rsidRPr="001A4E13">
              <w:rPr>
                <w:rFonts w:hint="eastAsia"/>
                <w:lang w:val="en-US" w:eastAsia="zh-CN"/>
              </w:rPr>
              <w:t>RAN3</w:t>
            </w:r>
            <w:r w:rsidRPr="001A4E13">
              <w:rPr>
                <w:rFonts w:hint="eastAsia"/>
                <w:lang w:eastAsia="zh-CN"/>
              </w:rPr>
              <w:t>, RAN2].</w:t>
            </w:r>
          </w:p>
          <w:p w14:paraId="4DBC1FC0" w14:textId="77777777" w:rsidR="001A4E13" w:rsidRPr="001A4E13" w:rsidRDefault="001A4E13" w:rsidP="001A4E13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val="en-US" w:eastAsia="zh-CN"/>
              </w:rPr>
            </w:pPr>
            <w:r w:rsidRPr="001A4E13">
              <w:rPr>
                <w:bCs/>
                <w:lang w:val="en-US" w:eastAsia="zh-CN"/>
              </w:rPr>
              <w:t>Specify per-slice QoE measurement configuration enhancement.</w:t>
            </w:r>
          </w:p>
          <w:p w14:paraId="451ADA6C" w14:textId="77777777" w:rsidR="001A4E13" w:rsidRPr="001A4E13" w:rsidRDefault="001A4E13" w:rsidP="001A4E13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val="en-US" w:eastAsia="zh-CN"/>
              </w:rPr>
            </w:pPr>
            <w:r w:rsidRPr="001A4E13">
              <w:rPr>
                <w:bCs/>
                <w:lang w:val="en-US" w:eastAsia="zh-CN"/>
              </w:rPr>
              <w:t>Specify RAN visible QoE enhancements for QoE value, RAN visible QoE trigger event</w:t>
            </w:r>
            <w:r w:rsidRPr="001A4E13">
              <w:rPr>
                <w:rFonts w:hint="eastAsia"/>
                <w:bCs/>
                <w:lang w:val="en-US" w:eastAsia="zh-CN"/>
              </w:rPr>
              <w:t xml:space="preserve">, </w:t>
            </w:r>
            <w:r w:rsidRPr="001A4E13">
              <w:rPr>
                <w:bCs/>
                <w:lang w:val="en-US" w:eastAsia="zh-CN"/>
              </w:rPr>
              <w:t>RAN visible QoE Report over F1.</w:t>
            </w:r>
          </w:p>
          <w:p w14:paraId="5B8F870A" w14:textId="392A020D" w:rsidR="00453749" w:rsidRPr="001A4E13" w:rsidRDefault="001A4E13" w:rsidP="001A4E13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i/>
                <w:sz w:val="18"/>
                <w:szCs w:val="18"/>
              </w:rPr>
            </w:pPr>
            <w:r w:rsidRPr="001A4E13">
              <w:rPr>
                <w:bCs/>
                <w:lang w:val="en-US" w:eastAsia="zh-CN"/>
              </w:rPr>
              <w:t xml:space="preserve">Specify QoE reporting handling enhancement for </w:t>
            </w:r>
            <w:r w:rsidRPr="001A4E13">
              <w:rPr>
                <w:bCs/>
                <w:lang w:val="en-US" w:eastAsia="zh-CN" w:bidi="ar"/>
              </w:rPr>
              <w:t xml:space="preserve">overload </w:t>
            </w:r>
            <w:r w:rsidRPr="001A4E13">
              <w:rPr>
                <w:bCs/>
                <w:lang w:val="en-US" w:eastAsia="zh-CN"/>
              </w:rPr>
              <w:t>scenario</w:t>
            </w:r>
            <w:r w:rsidRPr="001A4E13">
              <w:rPr>
                <w:bCs/>
                <w:lang w:val="en-US" w:eastAsia="zh-CN" w:bidi="ar"/>
              </w:rPr>
              <w:t>.</w:t>
            </w:r>
          </w:p>
        </w:tc>
      </w:tr>
    </w:tbl>
    <w:p w14:paraId="28ACF0AB" w14:textId="77777777" w:rsidR="00EF1286" w:rsidRPr="00EF1286" w:rsidRDefault="00EF1286" w:rsidP="00EF128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</w:p>
    <w:p w14:paraId="46633ACE" w14:textId="11526EEE" w:rsidR="0073782A" w:rsidRDefault="001A4E13" w:rsidP="00BB6F3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This contribution aims to </w:t>
      </w:r>
      <w:r w:rsidR="007B6F49" w:rsidRPr="00684BFA">
        <w:rPr>
          <w:rFonts w:ascii="Calibri" w:eastAsia="等线" w:hAnsi="Calibri" w:cs="Calibri"/>
          <w:sz w:val="22"/>
          <w:szCs w:val="22"/>
          <w:lang w:eastAsia="zh-CN"/>
        </w:rPr>
        <w:t>analyse</w:t>
      </w:r>
      <w:r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the Rel-17 leftover issues</w:t>
      </w:r>
      <w:r w:rsidR="0073782A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from </w:t>
      </w:r>
      <w:r w:rsidR="007B6F49">
        <w:rPr>
          <w:rFonts w:ascii="Calibri" w:eastAsia="等线" w:hAnsi="Calibri" w:cs="Calibri"/>
          <w:sz w:val="22"/>
          <w:szCs w:val="22"/>
          <w:lang w:eastAsia="zh-CN"/>
        </w:rPr>
        <w:t>the</w:t>
      </w:r>
      <w:r w:rsidR="007B6F49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73782A" w:rsidRPr="00BB6F35">
        <w:rPr>
          <w:rFonts w:ascii="Calibri" w:eastAsia="等线" w:hAnsi="Calibri" w:cs="Calibri"/>
          <w:sz w:val="22"/>
          <w:szCs w:val="22"/>
          <w:lang w:eastAsia="zh-CN"/>
        </w:rPr>
        <w:t>perspective</w:t>
      </w:r>
      <w:r w:rsidR="007B6F49">
        <w:rPr>
          <w:rFonts w:ascii="Calibri" w:eastAsia="等线" w:hAnsi="Calibri" w:cs="Calibri"/>
          <w:sz w:val="22"/>
          <w:szCs w:val="22"/>
          <w:lang w:eastAsia="zh-CN"/>
        </w:rPr>
        <w:t xml:space="preserve"> of RAN2</w:t>
      </w:r>
      <w:r w:rsidR="00E74C3B" w:rsidRPr="00BB6F35">
        <w:rPr>
          <w:rFonts w:ascii="Calibri" w:eastAsia="等线" w:hAnsi="Calibri" w:cs="Calibri"/>
          <w:sz w:val="22"/>
          <w:szCs w:val="22"/>
          <w:lang w:eastAsia="zh-CN"/>
        </w:rPr>
        <w:t>, and</w:t>
      </w:r>
      <w:r w:rsidR="0073782A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684BFA">
        <w:rPr>
          <w:rFonts w:ascii="Calibri" w:eastAsia="等线" w:hAnsi="Calibri" w:cs="Calibri"/>
          <w:sz w:val="22"/>
          <w:szCs w:val="22"/>
          <w:lang w:eastAsia="zh-CN"/>
        </w:rPr>
        <w:t>provide</w:t>
      </w:r>
      <w:r w:rsidR="0073782A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some </w:t>
      </w:r>
      <w:r w:rsidR="00684BFA">
        <w:rPr>
          <w:rFonts w:ascii="Calibri" w:eastAsia="等线" w:hAnsi="Calibri" w:cs="Calibri"/>
          <w:sz w:val="22"/>
          <w:szCs w:val="22"/>
          <w:lang w:eastAsia="zh-CN"/>
        </w:rPr>
        <w:t>proposals</w:t>
      </w:r>
      <w:r w:rsidR="0073782A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. </w:t>
      </w:r>
    </w:p>
    <w:p w14:paraId="0C70ADC3" w14:textId="77777156" w:rsidR="001170A3" w:rsidRDefault="001170A3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14:paraId="28BEE0BA" w14:textId="0D07C024" w:rsidR="0024232B" w:rsidRDefault="001C0C80" w:rsidP="005E6C8F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360" w:lineRule="auto"/>
        <w:ind w:left="578" w:hanging="578"/>
        <w:textAlignment w:val="baseline"/>
        <w:rPr>
          <w:rFonts w:eastAsia="宋体"/>
          <w:szCs w:val="32"/>
          <w:lang w:eastAsia="zh-CN"/>
        </w:rPr>
      </w:pPr>
      <w:r w:rsidRPr="001C0C80">
        <w:rPr>
          <w:rFonts w:eastAsia="宋体"/>
          <w:szCs w:val="32"/>
          <w:lang w:eastAsia="zh-CN"/>
        </w:rPr>
        <w:t>Per-slice QoE measurement enhancement</w:t>
      </w:r>
    </w:p>
    <w:p w14:paraId="6157D967" w14:textId="4A65FAE7" w:rsidR="00C649F6" w:rsidRPr="00BB6F35" w:rsidRDefault="00E14C6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eastAsia="等线" w:hAnsi="Calibri" w:cs="Calibri"/>
          <w:sz w:val="22"/>
          <w:szCs w:val="22"/>
          <w:lang w:eastAsia="zh-CN"/>
        </w:rPr>
      </w:pPr>
      <w:r w:rsidRPr="00BB6F35">
        <w:rPr>
          <w:rFonts w:ascii="Calibri" w:eastAsia="等线" w:hAnsi="Calibri" w:cs="Calibri"/>
          <w:sz w:val="22"/>
          <w:szCs w:val="22"/>
          <w:lang w:eastAsia="zh-CN"/>
        </w:rPr>
        <w:t>In Rel-17, RAN3 ha</w:t>
      </w:r>
      <w:r w:rsidR="004C45B9">
        <w:rPr>
          <w:rFonts w:ascii="Calibri" w:eastAsia="等线" w:hAnsi="Calibri" w:cs="Calibri"/>
          <w:sz w:val="22"/>
          <w:szCs w:val="22"/>
          <w:lang w:eastAsia="zh-CN"/>
        </w:rPr>
        <w:t>d</w:t>
      </w:r>
      <w:r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agreed to support the per</w:t>
      </w:r>
      <w:r w:rsidR="003C23E3" w:rsidRPr="00BB6F35">
        <w:rPr>
          <w:rFonts w:ascii="Calibri" w:eastAsia="等线" w:hAnsi="Calibri" w:cs="Calibri"/>
          <w:sz w:val="22"/>
          <w:szCs w:val="22"/>
          <w:lang w:eastAsia="zh-CN"/>
        </w:rPr>
        <w:t>-slice QoE measurement</w:t>
      </w:r>
      <w:r w:rsidR="0031720C" w:rsidRPr="00BB6F35">
        <w:rPr>
          <w:rFonts w:ascii="Calibri" w:eastAsia="等线" w:hAnsi="Calibri" w:cs="Calibri"/>
          <w:sz w:val="22"/>
          <w:szCs w:val="22"/>
          <w:lang w:eastAsia="zh-CN"/>
        </w:rPr>
        <w:t>,</w:t>
      </w:r>
      <w:r w:rsidR="003C23E3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and introduced slice information </w:t>
      </w:r>
      <w:r w:rsidR="004C45B9">
        <w:rPr>
          <w:rFonts w:ascii="Calibri" w:eastAsia="等线" w:hAnsi="Calibri" w:cs="Calibri"/>
          <w:sz w:val="22"/>
          <w:szCs w:val="22"/>
          <w:lang w:eastAsia="zh-CN"/>
        </w:rPr>
        <w:t>in NG interface to support</w:t>
      </w:r>
      <w:r w:rsidR="003C23E3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QoE measurement</w:t>
      </w:r>
      <w:r w:rsidR="006D1432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reporting</w:t>
      </w:r>
      <w:r w:rsidR="003C23E3" w:rsidRPr="00BB6F35">
        <w:rPr>
          <w:rFonts w:ascii="Calibri" w:eastAsia="等线" w:hAnsi="Calibri" w:cs="Calibri"/>
          <w:sz w:val="22"/>
          <w:szCs w:val="22"/>
          <w:lang w:eastAsia="zh-CN"/>
        </w:rPr>
        <w:t>.</w:t>
      </w:r>
      <w:r w:rsidR="00A302A9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With </w:t>
      </w:r>
      <w:r w:rsidR="004C45B9">
        <w:rPr>
          <w:rFonts w:ascii="Calibri" w:eastAsia="等线" w:hAnsi="Calibri" w:cs="Calibri"/>
          <w:sz w:val="22"/>
          <w:szCs w:val="22"/>
          <w:lang w:eastAsia="zh-CN"/>
        </w:rPr>
        <w:t>these</w:t>
      </w:r>
      <w:r w:rsidR="00A302A9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4C45B9">
        <w:rPr>
          <w:rFonts w:ascii="Calibri" w:eastAsia="等线" w:hAnsi="Calibri" w:cs="Calibri"/>
          <w:sz w:val="22"/>
          <w:szCs w:val="22"/>
          <w:lang w:eastAsia="zh-CN"/>
        </w:rPr>
        <w:t xml:space="preserve">QoE </w:t>
      </w:r>
      <w:r w:rsidR="00A302A9" w:rsidRPr="00BB6F35">
        <w:rPr>
          <w:rFonts w:ascii="Calibri" w:eastAsia="等线" w:hAnsi="Calibri" w:cs="Calibri"/>
          <w:sz w:val="22"/>
          <w:szCs w:val="22"/>
          <w:lang w:eastAsia="zh-CN"/>
        </w:rPr>
        <w:t>enhancement</w:t>
      </w:r>
      <w:r w:rsidR="004C45B9">
        <w:rPr>
          <w:rFonts w:ascii="Calibri" w:eastAsia="等线" w:hAnsi="Calibri" w:cs="Calibri"/>
          <w:sz w:val="22"/>
          <w:szCs w:val="22"/>
          <w:lang w:eastAsia="zh-CN"/>
        </w:rPr>
        <w:t>s</w:t>
      </w:r>
      <w:r w:rsidR="00A302A9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, it was expected that one QoE measurement can be </w:t>
      </w:r>
      <w:r w:rsidR="00F966F6" w:rsidRPr="00BB6F35">
        <w:rPr>
          <w:rFonts w:ascii="Calibri" w:eastAsia="等线" w:hAnsi="Calibri" w:cs="Calibri"/>
          <w:sz w:val="22"/>
          <w:szCs w:val="22"/>
          <w:lang w:eastAsia="zh-CN"/>
        </w:rPr>
        <w:t>performed at slice granularity</w:t>
      </w:r>
      <w:r w:rsidR="00A302A9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. </w:t>
      </w:r>
      <w:r w:rsidR="00031D7E">
        <w:rPr>
          <w:rFonts w:ascii="Calibri" w:eastAsia="等线" w:hAnsi="Calibri" w:cs="Calibri"/>
          <w:sz w:val="22"/>
          <w:szCs w:val="22"/>
          <w:lang w:eastAsia="zh-CN"/>
        </w:rPr>
        <w:t xml:space="preserve">Since </w:t>
      </w:r>
      <w:r w:rsidR="00F966F6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the slice scope </w:t>
      </w:r>
      <w:r w:rsidR="00FD1D80">
        <w:rPr>
          <w:rFonts w:ascii="Calibri" w:eastAsia="等线" w:hAnsi="Calibri" w:cs="Calibri"/>
          <w:sz w:val="22"/>
          <w:szCs w:val="22"/>
          <w:lang w:eastAsia="zh-CN"/>
        </w:rPr>
        <w:t>was not included</w:t>
      </w:r>
      <w:r w:rsidR="00F966F6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FD1D80">
        <w:rPr>
          <w:rFonts w:ascii="Calibri" w:eastAsia="等线" w:hAnsi="Calibri" w:cs="Calibri"/>
          <w:sz w:val="22"/>
          <w:szCs w:val="22"/>
          <w:lang w:eastAsia="zh-CN"/>
        </w:rPr>
        <w:t>in</w:t>
      </w:r>
      <w:r w:rsidR="00F966F6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the QoE configuration container and the Uu interface</w:t>
      </w:r>
      <w:r w:rsidR="004C45B9" w:rsidRPr="004C45B9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4C45B9" w:rsidRPr="00966DBF">
        <w:rPr>
          <w:rFonts w:ascii="Calibri" w:eastAsia="等线" w:hAnsi="Calibri" w:cs="Calibri"/>
          <w:sz w:val="22"/>
          <w:szCs w:val="22"/>
          <w:lang w:eastAsia="zh-CN"/>
        </w:rPr>
        <w:t>in Rel-17</w:t>
      </w:r>
      <w:r w:rsidR="00031D7E">
        <w:rPr>
          <w:rFonts w:ascii="Calibri" w:eastAsia="等线" w:hAnsi="Calibri" w:cs="Calibri"/>
          <w:sz w:val="22"/>
          <w:szCs w:val="22"/>
          <w:lang w:eastAsia="zh-CN"/>
        </w:rPr>
        <w:t>,</w:t>
      </w:r>
      <w:r w:rsidR="0031720C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the APP layer </w:t>
      </w:r>
      <w:r w:rsidR="00031D7E">
        <w:rPr>
          <w:rFonts w:ascii="Calibri" w:eastAsia="等线" w:hAnsi="Calibri" w:cs="Calibri"/>
          <w:sz w:val="22"/>
          <w:szCs w:val="22"/>
          <w:lang w:eastAsia="zh-CN"/>
        </w:rPr>
        <w:t xml:space="preserve">could </w:t>
      </w:r>
      <w:r w:rsidR="0031720C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not </w:t>
      </w:r>
      <w:r w:rsidR="00031D7E">
        <w:rPr>
          <w:rFonts w:ascii="Calibri" w:eastAsia="等线" w:hAnsi="Calibri" w:cs="Calibri"/>
          <w:sz w:val="22"/>
          <w:szCs w:val="22"/>
          <w:lang w:eastAsia="zh-CN"/>
        </w:rPr>
        <w:t>be informed with</w:t>
      </w:r>
      <w:r w:rsidR="0031720C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the slice</w:t>
      </w:r>
      <w:r w:rsidR="00031D7E">
        <w:rPr>
          <w:rFonts w:ascii="Calibri" w:eastAsia="等线" w:hAnsi="Calibri" w:cs="Calibri"/>
          <w:sz w:val="22"/>
          <w:szCs w:val="22"/>
          <w:lang w:eastAsia="zh-CN"/>
        </w:rPr>
        <w:t xml:space="preserve"> related</w:t>
      </w:r>
      <w:r w:rsidR="0031720C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information. </w:t>
      </w:r>
      <w:r w:rsidR="00C36DCB" w:rsidRPr="00BB6F35">
        <w:rPr>
          <w:rFonts w:ascii="Calibri" w:eastAsia="等线" w:hAnsi="Calibri" w:cs="Calibri"/>
          <w:sz w:val="22"/>
          <w:szCs w:val="22"/>
          <w:lang w:eastAsia="zh-CN"/>
        </w:rPr>
        <w:t>Therefore,</w:t>
      </w:r>
      <w:r w:rsidR="00FC064A">
        <w:rPr>
          <w:rFonts w:ascii="Calibri" w:eastAsia="等线" w:hAnsi="Calibri" w:cs="Calibri"/>
          <w:sz w:val="22"/>
          <w:szCs w:val="22"/>
          <w:lang w:eastAsia="zh-CN"/>
        </w:rPr>
        <w:t xml:space="preserve"> it is need</w:t>
      </w:r>
      <w:r w:rsidR="00782B1C">
        <w:rPr>
          <w:rFonts w:ascii="Calibri" w:eastAsia="等线" w:hAnsi="Calibri" w:cs="Calibri"/>
          <w:sz w:val="22"/>
          <w:szCs w:val="22"/>
          <w:lang w:eastAsia="zh-CN"/>
        </w:rPr>
        <w:t>ed</w:t>
      </w:r>
      <w:r w:rsidR="00FC064A">
        <w:rPr>
          <w:rFonts w:ascii="Calibri" w:eastAsia="等线" w:hAnsi="Calibri" w:cs="Calibri"/>
          <w:sz w:val="22"/>
          <w:szCs w:val="22"/>
          <w:lang w:eastAsia="zh-CN"/>
        </w:rPr>
        <w:t xml:space="preserve"> to provide </w:t>
      </w:r>
      <w:r w:rsidR="00C36DCB" w:rsidRPr="00BB6F35">
        <w:rPr>
          <w:rFonts w:ascii="Calibri" w:eastAsia="等线" w:hAnsi="Calibri" w:cs="Calibri"/>
          <w:sz w:val="22"/>
          <w:szCs w:val="22"/>
          <w:lang w:eastAsia="zh-CN"/>
        </w:rPr>
        <w:t>the slice scope information to UE</w:t>
      </w:r>
      <w:r w:rsidR="006D1432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. </w:t>
      </w:r>
      <w:r w:rsidR="00FC064A">
        <w:rPr>
          <w:rFonts w:ascii="Calibri" w:eastAsia="等线" w:hAnsi="Calibri" w:cs="Calibri"/>
          <w:sz w:val="22"/>
          <w:szCs w:val="22"/>
          <w:lang w:eastAsia="zh-CN"/>
        </w:rPr>
        <w:t>For stage 3 enhancement, t</w:t>
      </w:r>
      <w:r w:rsidR="006D1432" w:rsidRPr="00BB6F35">
        <w:rPr>
          <w:rFonts w:ascii="Calibri" w:eastAsia="等线" w:hAnsi="Calibri" w:cs="Calibri"/>
          <w:sz w:val="22"/>
          <w:szCs w:val="22"/>
          <w:lang w:eastAsia="zh-CN"/>
        </w:rPr>
        <w:t>here</w:t>
      </w:r>
      <w:r w:rsidR="0047000A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are two options as </w:t>
      </w:r>
      <w:r w:rsidR="00FC064A">
        <w:rPr>
          <w:rFonts w:ascii="Calibri" w:eastAsia="等线" w:hAnsi="Calibri" w:cs="Calibri"/>
          <w:sz w:val="22"/>
          <w:szCs w:val="22"/>
          <w:lang w:eastAsia="zh-CN"/>
        </w:rPr>
        <w:t>below</w:t>
      </w:r>
      <w:r w:rsidR="00C36DCB" w:rsidRPr="00BB6F35">
        <w:rPr>
          <w:rFonts w:ascii="Calibri" w:eastAsia="等线" w:hAnsi="Calibri" w:cs="Calibri"/>
          <w:sz w:val="22"/>
          <w:szCs w:val="22"/>
          <w:lang w:eastAsia="zh-CN"/>
        </w:rPr>
        <w:t>:</w:t>
      </w:r>
    </w:p>
    <w:p w14:paraId="60A31047" w14:textId="3FA1102F" w:rsidR="00C36DCB" w:rsidRPr="005E6C8F" w:rsidRDefault="00C36DCB" w:rsidP="00C35877">
      <w:pPr>
        <w:pStyle w:val="af5"/>
        <w:numPr>
          <w:ilvl w:val="0"/>
          <w:numId w:val="28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b/>
          <w:lang w:val="en-US" w:eastAsia="zh-CN"/>
        </w:rPr>
      </w:pPr>
      <w:r>
        <w:rPr>
          <w:rFonts w:eastAsia="宋体"/>
          <w:b/>
          <w:lang w:val="en-US" w:eastAsia="zh-CN"/>
        </w:rPr>
        <w:t xml:space="preserve">Option </w:t>
      </w:r>
      <w:r w:rsidRPr="00346CD5">
        <w:rPr>
          <w:rFonts w:eastAsia="宋体"/>
          <w:b/>
          <w:lang w:val="en-US" w:eastAsia="zh-CN"/>
        </w:rPr>
        <w:t xml:space="preserve">1: </w:t>
      </w:r>
      <w:r w:rsidR="00C35877" w:rsidRPr="00C35877">
        <w:rPr>
          <w:rFonts w:eastAsia="宋体"/>
          <w:b/>
          <w:lang w:val="en-US" w:eastAsia="zh-CN"/>
        </w:rPr>
        <w:t>NG-RAN sends the slice information to UE AS layer via RRC signalling and then UE AS layer sends it to UE App layer</w:t>
      </w:r>
    </w:p>
    <w:p w14:paraId="669315E0" w14:textId="420E33BF" w:rsidR="00C36DCB" w:rsidRPr="00346CD5" w:rsidRDefault="00C36DCB" w:rsidP="00C35877">
      <w:pPr>
        <w:pStyle w:val="af5"/>
        <w:numPr>
          <w:ilvl w:val="0"/>
          <w:numId w:val="28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O</w:t>
      </w:r>
      <w:r>
        <w:rPr>
          <w:rFonts w:eastAsia="宋体"/>
          <w:b/>
          <w:lang w:val="en-US" w:eastAsia="zh-CN"/>
        </w:rPr>
        <w:t xml:space="preserve">ption 2: </w:t>
      </w:r>
      <w:r w:rsidR="00C35877" w:rsidRPr="00C35877">
        <w:rPr>
          <w:rFonts w:eastAsia="宋体"/>
          <w:b/>
          <w:lang w:val="en-US" w:eastAsia="zh-CN"/>
        </w:rPr>
        <w:t>Include the slice information in the App layer configuration container</w:t>
      </w:r>
    </w:p>
    <w:p w14:paraId="799F35A2" w14:textId="544192B6" w:rsidR="00DA564F" w:rsidRPr="005E6C8F" w:rsidRDefault="00D723FE" w:rsidP="005E6C8F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sz w:val="22"/>
          <w:szCs w:val="22"/>
          <w:lang w:eastAsia="zh-CN"/>
        </w:rPr>
      </w:pPr>
      <w:r>
        <w:rPr>
          <w:rFonts w:ascii="Calibri" w:eastAsiaTheme="minorEastAsia" w:hAnsi="Calibri" w:cs="Calibri"/>
          <w:sz w:val="22"/>
          <w:szCs w:val="22"/>
          <w:lang w:eastAsia="zh-CN"/>
        </w:rPr>
        <w:t xml:space="preserve">Since </w:t>
      </w:r>
      <w:r w:rsidR="009B035F" w:rsidRPr="005E6C8F">
        <w:rPr>
          <w:rFonts w:ascii="Calibri" w:eastAsiaTheme="minorEastAsia" w:hAnsi="Calibri" w:cs="Calibri"/>
          <w:sz w:val="22"/>
          <w:szCs w:val="22"/>
          <w:lang w:eastAsia="zh-CN"/>
        </w:rPr>
        <w:t>UE APP layer</w:t>
      </w:r>
      <w:r w:rsidR="00C35877">
        <w:rPr>
          <w:rFonts w:ascii="Calibri" w:eastAsiaTheme="minorEastAsia" w:hAnsi="Calibri" w:cs="Calibri"/>
          <w:sz w:val="22"/>
          <w:szCs w:val="22"/>
          <w:lang w:eastAsia="zh-CN"/>
        </w:rPr>
        <w:t xml:space="preserve"> need</w:t>
      </w:r>
      <w:r w:rsidR="00782B1C">
        <w:rPr>
          <w:rFonts w:ascii="Calibri" w:eastAsiaTheme="minorEastAsia" w:hAnsi="Calibri" w:cs="Calibri"/>
          <w:sz w:val="22"/>
          <w:szCs w:val="22"/>
          <w:lang w:eastAsia="zh-CN"/>
        </w:rPr>
        <w:t>s</w:t>
      </w:r>
      <w:r w:rsidR="00C35877">
        <w:rPr>
          <w:rFonts w:ascii="Calibri" w:eastAsiaTheme="minorEastAsia" w:hAnsi="Calibri" w:cs="Calibri"/>
          <w:sz w:val="22"/>
          <w:szCs w:val="22"/>
          <w:lang w:eastAsia="zh-CN"/>
        </w:rPr>
        <w:t xml:space="preserve"> to be aware of</w:t>
      </w:r>
      <w:r w:rsidR="00C35877" w:rsidRPr="00C35877">
        <w:rPr>
          <w:rFonts w:ascii="Calibri" w:eastAsiaTheme="minorEastAsia" w:hAnsi="Calibri" w:cs="Calibri"/>
          <w:sz w:val="22"/>
          <w:szCs w:val="22"/>
          <w:lang w:eastAsia="zh-CN"/>
        </w:rPr>
        <w:t xml:space="preserve"> </w:t>
      </w:r>
      <w:r w:rsidR="00C35877" w:rsidRPr="005E6C8F">
        <w:rPr>
          <w:rFonts w:ascii="Calibri" w:eastAsiaTheme="minorEastAsia" w:hAnsi="Calibri" w:cs="Calibri"/>
          <w:sz w:val="22"/>
          <w:szCs w:val="22"/>
          <w:lang w:eastAsia="zh-CN"/>
        </w:rPr>
        <w:t>the slice scope information</w:t>
      </w:r>
      <w:r w:rsidR="009B035F" w:rsidRPr="005E6C8F">
        <w:rPr>
          <w:rFonts w:ascii="Calibri" w:eastAsiaTheme="minorEastAsia" w:hAnsi="Calibri" w:cs="Calibri"/>
          <w:sz w:val="22"/>
          <w:szCs w:val="22"/>
          <w:lang w:eastAsia="zh-CN"/>
        </w:rPr>
        <w:t xml:space="preserve">, </w:t>
      </w:r>
      <w:r w:rsidR="00C35877">
        <w:rPr>
          <w:rFonts w:ascii="Calibri" w:eastAsiaTheme="minorEastAsia" w:hAnsi="Calibri" w:cs="Calibri"/>
          <w:sz w:val="22"/>
          <w:szCs w:val="22"/>
          <w:lang w:eastAsia="zh-CN"/>
        </w:rPr>
        <w:t>there is no need to introduce</w:t>
      </w:r>
      <w:r w:rsidR="009B035F" w:rsidRPr="005E6C8F">
        <w:rPr>
          <w:rFonts w:ascii="Calibri" w:eastAsiaTheme="minorEastAsia" w:hAnsi="Calibri" w:cs="Calibri"/>
          <w:sz w:val="22"/>
          <w:szCs w:val="22"/>
          <w:lang w:eastAsia="zh-CN"/>
        </w:rPr>
        <w:t xml:space="preserve"> </w:t>
      </w:r>
      <w:r w:rsidR="00C35877" w:rsidRPr="005E6C8F">
        <w:rPr>
          <w:rFonts w:ascii="Calibri" w:eastAsiaTheme="minorEastAsia" w:hAnsi="Calibri" w:cs="Calibri"/>
          <w:sz w:val="22"/>
          <w:szCs w:val="22"/>
          <w:lang w:eastAsia="zh-CN"/>
        </w:rPr>
        <w:t>the slice scope information</w:t>
      </w:r>
      <w:r w:rsidR="00C35877">
        <w:rPr>
          <w:rFonts w:ascii="Calibri" w:eastAsiaTheme="minorEastAsia" w:hAnsi="Calibri" w:cs="Calibri"/>
          <w:sz w:val="22"/>
          <w:szCs w:val="22"/>
          <w:lang w:eastAsia="zh-CN"/>
        </w:rPr>
        <w:t xml:space="preserve"> to </w:t>
      </w:r>
      <w:r w:rsidR="009B035F" w:rsidRPr="005E6C8F">
        <w:rPr>
          <w:rFonts w:ascii="Calibri" w:eastAsiaTheme="minorEastAsia" w:hAnsi="Calibri" w:cs="Calibri"/>
          <w:sz w:val="22"/>
          <w:szCs w:val="22"/>
          <w:lang w:eastAsia="zh-CN"/>
        </w:rPr>
        <w:t>UE AS layer</w:t>
      </w:r>
      <w:r w:rsidR="00C35877">
        <w:rPr>
          <w:rFonts w:ascii="Calibri" w:eastAsiaTheme="minorEastAsia" w:hAnsi="Calibri" w:cs="Calibri"/>
          <w:sz w:val="22"/>
          <w:szCs w:val="22"/>
          <w:lang w:eastAsia="zh-CN"/>
        </w:rPr>
        <w:t>.</w:t>
      </w:r>
      <w:r w:rsidR="009B035F" w:rsidRPr="005E6C8F">
        <w:rPr>
          <w:rFonts w:ascii="Calibri" w:eastAsiaTheme="minorEastAsia" w:hAnsi="Calibri" w:cs="Calibri"/>
          <w:sz w:val="22"/>
          <w:szCs w:val="22"/>
          <w:lang w:eastAsia="zh-CN"/>
        </w:rPr>
        <w:t xml:space="preserve"> To reduce the </w:t>
      </w:r>
      <w:r w:rsidR="00E1057C">
        <w:rPr>
          <w:rFonts w:ascii="Calibri" w:eastAsiaTheme="minorEastAsia" w:hAnsi="Calibri" w:cs="Calibri"/>
          <w:sz w:val="22"/>
          <w:szCs w:val="22"/>
          <w:lang w:eastAsia="zh-CN"/>
        </w:rPr>
        <w:t xml:space="preserve">impact on </w:t>
      </w:r>
      <w:r w:rsidR="009B035F" w:rsidRPr="005E6C8F">
        <w:rPr>
          <w:rFonts w:ascii="Calibri" w:eastAsiaTheme="minorEastAsia" w:hAnsi="Calibri" w:cs="Calibri"/>
          <w:sz w:val="22"/>
          <w:szCs w:val="22"/>
          <w:lang w:eastAsia="zh-CN"/>
        </w:rPr>
        <w:t>spec</w:t>
      </w:r>
      <w:r w:rsidR="00C35877">
        <w:rPr>
          <w:rFonts w:ascii="Calibri" w:eastAsiaTheme="minorEastAsia" w:hAnsi="Calibri" w:cs="Calibri"/>
          <w:sz w:val="22"/>
          <w:szCs w:val="22"/>
          <w:lang w:eastAsia="zh-CN"/>
        </w:rPr>
        <w:t>ification</w:t>
      </w:r>
      <w:r w:rsidR="009B035F" w:rsidRPr="005E6C8F">
        <w:rPr>
          <w:rFonts w:ascii="Calibri" w:eastAsiaTheme="minorEastAsia" w:hAnsi="Calibri" w:cs="Calibri"/>
          <w:sz w:val="22"/>
          <w:szCs w:val="22"/>
          <w:lang w:eastAsia="zh-CN"/>
        </w:rPr>
        <w:t xml:space="preserve">, option 2 is </w:t>
      </w:r>
      <w:r w:rsidR="00C35877" w:rsidRPr="005E6C8F">
        <w:rPr>
          <w:rFonts w:ascii="Calibri" w:eastAsiaTheme="minorEastAsia" w:hAnsi="Calibri" w:cs="Calibri"/>
          <w:sz w:val="22"/>
          <w:szCs w:val="22"/>
          <w:lang w:eastAsia="zh-CN"/>
        </w:rPr>
        <w:t>preferable</w:t>
      </w:r>
      <w:r w:rsidR="009B035F" w:rsidRPr="005E6C8F">
        <w:rPr>
          <w:rFonts w:ascii="Calibri" w:eastAsiaTheme="minorEastAsia" w:hAnsi="Calibri" w:cs="Calibri"/>
          <w:sz w:val="22"/>
          <w:szCs w:val="22"/>
          <w:lang w:eastAsia="zh-CN"/>
        </w:rPr>
        <w:t xml:space="preserve">. </w:t>
      </w:r>
      <w:r w:rsidR="00E1057C">
        <w:rPr>
          <w:rFonts w:ascii="Calibri" w:eastAsiaTheme="minorEastAsia" w:hAnsi="Calibri" w:cs="Calibri"/>
          <w:sz w:val="22"/>
          <w:szCs w:val="22"/>
          <w:lang w:eastAsia="zh-CN"/>
        </w:rPr>
        <w:t xml:space="preserve">Given that </w:t>
      </w:r>
      <w:r w:rsidR="009B035F" w:rsidRPr="005E6C8F">
        <w:rPr>
          <w:rFonts w:ascii="Calibri" w:eastAsiaTheme="minorEastAsia" w:hAnsi="Calibri" w:cs="Calibri"/>
          <w:sz w:val="22"/>
          <w:szCs w:val="22"/>
          <w:lang w:eastAsia="zh-CN"/>
        </w:rPr>
        <w:t xml:space="preserve">option 2 has SA4 impacts, it is </w:t>
      </w:r>
      <w:r w:rsidR="00E1057C">
        <w:rPr>
          <w:rFonts w:ascii="Calibri" w:eastAsiaTheme="minorEastAsia" w:hAnsi="Calibri" w:cs="Calibri"/>
          <w:sz w:val="22"/>
          <w:szCs w:val="22"/>
          <w:lang w:eastAsia="zh-CN"/>
        </w:rPr>
        <w:t>beneficial</w:t>
      </w:r>
      <w:r w:rsidR="009B035F" w:rsidRPr="005E6C8F">
        <w:rPr>
          <w:rFonts w:ascii="Calibri" w:eastAsiaTheme="minorEastAsia" w:hAnsi="Calibri" w:cs="Calibri"/>
          <w:sz w:val="22"/>
          <w:szCs w:val="22"/>
          <w:lang w:eastAsia="zh-CN"/>
        </w:rPr>
        <w:t xml:space="preserve"> to send an LS to SA4</w:t>
      </w:r>
      <w:r w:rsidR="00E1057C">
        <w:rPr>
          <w:rFonts w:ascii="Calibri" w:eastAsiaTheme="minorEastAsia" w:hAnsi="Calibri" w:cs="Calibri"/>
          <w:sz w:val="22"/>
          <w:szCs w:val="22"/>
          <w:lang w:eastAsia="zh-CN"/>
        </w:rPr>
        <w:t xml:space="preserve"> to inform the conclusion of RAN2</w:t>
      </w:r>
      <w:r w:rsidR="009B035F" w:rsidRPr="005E6C8F">
        <w:rPr>
          <w:rFonts w:ascii="Calibri" w:eastAsiaTheme="minorEastAsia" w:hAnsi="Calibri" w:cs="Calibri"/>
          <w:sz w:val="22"/>
          <w:szCs w:val="22"/>
          <w:lang w:eastAsia="zh-CN"/>
        </w:rPr>
        <w:t xml:space="preserve">. </w:t>
      </w:r>
    </w:p>
    <w:p w14:paraId="66B6CD32" w14:textId="685AAB6D" w:rsidR="009B035F" w:rsidRPr="00094A39" w:rsidRDefault="009B035F" w:rsidP="009B035F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094A39">
        <w:rPr>
          <w:rFonts w:ascii="Calibri" w:hAnsi="Calibri" w:cs="Calibri"/>
          <w:b/>
          <w:sz w:val="22"/>
          <w:szCs w:val="22"/>
          <w:lang w:eastAsia="zh-CN"/>
        </w:rPr>
        <w:t xml:space="preserve">Proposal </w:t>
      </w:r>
      <w:r>
        <w:rPr>
          <w:rFonts w:ascii="Calibri" w:hAnsi="Calibri" w:cs="Calibri"/>
          <w:b/>
          <w:sz w:val="22"/>
          <w:szCs w:val="22"/>
          <w:lang w:eastAsia="zh-CN"/>
        </w:rPr>
        <w:t>1</w:t>
      </w:r>
      <w:r w:rsidRPr="00094A39">
        <w:rPr>
          <w:rFonts w:ascii="Calibri" w:hAnsi="Calibri" w:cs="Calibri"/>
          <w:b/>
          <w:sz w:val="22"/>
          <w:szCs w:val="22"/>
          <w:lang w:eastAsia="zh-CN"/>
        </w:rPr>
        <w:t>: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="005E6C8F" w:rsidRPr="005E6C8F">
        <w:rPr>
          <w:rFonts w:ascii="Calibri" w:hAnsi="Calibri" w:cs="Calibri"/>
          <w:b/>
          <w:sz w:val="22"/>
          <w:szCs w:val="22"/>
          <w:lang w:eastAsia="zh-CN"/>
        </w:rPr>
        <w:t>Introduce the slice scope in the measurement configuration container</w:t>
      </w:r>
      <w:r w:rsidR="005E6C8F">
        <w:rPr>
          <w:rFonts w:ascii="Calibri" w:hAnsi="Calibri" w:cs="Calibri"/>
          <w:b/>
          <w:sz w:val="22"/>
          <w:szCs w:val="22"/>
          <w:lang w:eastAsia="zh-CN"/>
        </w:rPr>
        <w:t xml:space="preserve"> and send an LS to SA4</w:t>
      </w:r>
      <w:r w:rsidRPr="00094A39">
        <w:rPr>
          <w:rFonts w:ascii="Calibri" w:hAnsi="Calibri" w:cs="Calibri"/>
          <w:b/>
          <w:sz w:val="22"/>
          <w:szCs w:val="22"/>
          <w:lang w:eastAsia="zh-CN"/>
        </w:rPr>
        <w:t xml:space="preserve">. </w:t>
      </w:r>
    </w:p>
    <w:p w14:paraId="7DB8FF32" w14:textId="39996D39" w:rsidR="00D91646" w:rsidRDefault="001C0C80" w:rsidP="005E6C8F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360" w:lineRule="auto"/>
        <w:ind w:left="578" w:hanging="578"/>
        <w:textAlignment w:val="baseline"/>
        <w:rPr>
          <w:rFonts w:eastAsia="宋体"/>
          <w:szCs w:val="32"/>
          <w:lang w:eastAsia="zh-CN"/>
        </w:rPr>
      </w:pPr>
      <w:r w:rsidRPr="001C0C80">
        <w:rPr>
          <w:rFonts w:eastAsia="宋体"/>
          <w:szCs w:val="32"/>
          <w:lang w:eastAsia="zh-CN"/>
        </w:rPr>
        <w:t>RAN visible QoE enhancements</w:t>
      </w:r>
    </w:p>
    <w:p w14:paraId="45092109" w14:textId="72A6400F" w:rsidR="00D25828" w:rsidRPr="00BB6F35" w:rsidRDefault="008E3080" w:rsidP="00BB6F3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eastAsiaTheme="minorEastAsia"/>
          <w:lang w:eastAsia="zh-CN"/>
        </w:rPr>
      </w:pPr>
      <w:r>
        <w:rPr>
          <w:rFonts w:ascii="Calibri" w:eastAsiaTheme="minorEastAsia" w:hAnsi="Calibri" w:cs="Calibri"/>
          <w:sz w:val="22"/>
          <w:szCs w:val="22"/>
          <w:lang w:eastAsia="zh-CN"/>
        </w:rPr>
        <w:t>T</w:t>
      </w:r>
      <w:r w:rsidRPr="00BB6F35">
        <w:rPr>
          <w:rFonts w:ascii="Calibri" w:eastAsiaTheme="minorEastAsia" w:hAnsi="Calibri" w:cs="Calibri"/>
          <w:sz w:val="22"/>
          <w:szCs w:val="22"/>
          <w:lang w:eastAsia="zh-CN"/>
        </w:rPr>
        <w:t>o simplify the implementation of RAN Visible QoE</w:t>
      </w:r>
      <w:r w:rsidR="00552BF8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, </w:t>
      </w:r>
      <w:r w:rsidR="00E1057C" w:rsidRPr="00BB6F35">
        <w:rPr>
          <w:rFonts w:ascii="Calibri" w:eastAsiaTheme="minorEastAsia" w:hAnsi="Calibri" w:cs="Calibri"/>
          <w:sz w:val="22"/>
          <w:szCs w:val="22"/>
          <w:lang w:eastAsia="zh-CN"/>
        </w:rPr>
        <w:t>the</w:t>
      </w:r>
      <w:r w:rsidR="00032A67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 application</w:t>
      </w:r>
      <w:r w:rsidR="00E1057C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 solution on</w:t>
      </w:r>
      <w:r w:rsidR="00032A67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 RAN visible QoE value</w:t>
      </w:r>
      <w:r w:rsidR="00E1057C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 was discussed in </w:t>
      </w:r>
      <w:r>
        <w:rPr>
          <w:rFonts w:ascii="Calibri" w:eastAsiaTheme="minorEastAsia" w:hAnsi="Calibri" w:cs="Calibri"/>
          <w:sz w:val="22"/>
          <w:szCs w:val="22"/>
          <w:lang w:eastAsia="zh-CN"/>
        </w:rPr>
        <w:t>Rel-17</w:t>
      </w:r>
      <w:r w:rsidR="00032A67" w:rsidRPr="00BB6F35">
        <w:rPr>
          <w:rFonts w:ascii="Calibri" w:eastAsiaTheme="minorEastAsia" w:hAnsi="Calibri" w:cs="Calibri"/>
          <w:sz w:val="22"/>
          <w:szCs w:val="22"/>
          <w:lang w:eastAsia="zh-CN"/>
        </w:rPr>
        <w:t>.</w:t>
      </w:r>
      <w:r w:rsidR="00EF4BC1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 </w:t>
      </w:r>
      <w:r w:rsidR="002B60EB">
        <w:rPr>
          <w:rFonts w:ascii="Calibri" w:eastAsiaTheme="minorEastAsia" w:hAnsi="Calibri" w:cs="Calibri"/>
          <w:sz w:val="22"/>
          <w:szCs w:val="22"/>
          <w:lang w:eastAsia="zh-CN"/>
        </w:rPr>
        <w:t>Here t</w:t>
      </w:r>
      <w:r w:rsidR="00032A67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he QoE value </w:t>
      </w:r>
      <w:r w:rsidR="002B60EB">
        <w:rPr>
          <w:rFonts w:ascii="Calibri" w:eastAsiaTheme="minorEastAsia" w:hAnsi="Calibri" w:cs="Calibri"/>
          <w:sz w:val="22"/>
          <w:szCs w:val="22"/>
          <w:lang w:eastAsia="zh-CN"/>
        </w:rPr>
        <w:t>is used</w:t>
      </w:r>
      <w:r w:rsidR="00032A67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 to </w:t>
      </w:r>
      <w:r w:rsidRPr="00BB6F35">
        <w:rPr>
          <w:rFonts w:ascii="Calibri" w:eastAsiaTheme="minorEastAsia" w:hAnsi="Calibri" w:cs="Calibri"/>
          <w:sz w:val="22"/>
          <w:szCs w:val="22"/>
          <w:lang w:eastAsia="zh-CN"/>
        </w:rPr>
        <w:t>express</w:t>
      </w:r>
      <w:r w:rsidR="00032A67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 </w:t>
      </w:r>
      <w:r w:rsidR="002D018C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the </w:t>
      </w:r>
      <w:r w:rsidR="00032A67" w:rsidRPr="00BB6F35">
        <w:rPr>
          <w:rFonts w:ascii="Calibri" w:eastAsiaTheme="minorEastAsia" w:hAnsi="Calibri" w:cs="Calibri"/>
          <w:sz w:val="22"/>
          <w:szCs w:val="22"/>
          <w:lang w:eastAsia="zh-CN"/>
        </w:rPr>
        <w:t>subjective experience of an ongoing service</w:t>
      </w:r>
      <w:r w:rsidR="00EE0ACC" w:rsidRPr="00BB6F35">
        <w:rPr>
          <w:rFonts w:ascii="Calibri" w:eastAsiaTheme="minorEastAsia" w:hAnsi="Calibri" w:cs="Calibri"/>
          <w:sz w:val="22"/>
          <w:szCs w:val="22"/>
          <w:lang w:eastAsia="zh-CN"/>
        </w:rPr>
        <w:t>.</w:t>
      </w:r>
      <w:r w:rsidR="00032A67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 </w:t>
      </w:r>
      <w:r w:rsidR="00EE0ACC" w:rsidRPr="00BB6F35">
        <w:rPr>
          <w:rFonts w:ascii="Calibri" w:eastAsiaTheme="minorEastAsia" w:hAnsi="Calibri" w:cs="Calibri"/>
          <w:sz w:val="22"/>
          <w:szCs w:val="22"/>
          <w:lang w:eastAsia="zh-CN"/>
        </w:rPr>
        <w:t>S</w:t>
      </w:r>
      <w:r w:rsidR="00032A67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imilar to </w:t>
      </w:r>
      <w:r w:rsidR="007100A3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the </w:t>
      </w:r>
      <w:r w:rsidR="00032A67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MOS </w:t>
      </w:r>
      <w:r w:rsidR="001679F2" w:rsidRPr="00BB6F35">
        <w:rPr>
          <w:rFonts w:ascii="Calibri" w:eastAsiaTheme="minorEastAsia" w:hAnsi="Calibri" w:cs="Calibri"/>
          <w:sz w:val="22"/>
          <w:szCs w:val="22"/>
          <w:lang w:eastAsia="zh-CN"/>
        </w:rPr>
        <w:t>model</w:t>
      </w:r>
      <w:r w:rsidR="00EE0ACC" w:rsidRPr="00BB6F35">
        <w:rPr>
          <w:rFonts w:ascii="Calibri" w:eastAsiaTheme="minorEastAsia" w:hAnsi="Calibri" w:cs="Calibri"/>
          <w:sz w:val="22"/>
          <w:szCs w:val="22"/>
          <w:lang w:eastAsia="zh-CN"/>
        </w:rPr>
        <w:t>, the RAN visible QoE values can be a quantized number</w:t>
      </w:r>
      <w:r w:rsidR="007100A3" w:rsidRPr="00BB6F35">
        <w:rPr>
          <w:rFonts w:ascii="Calibri" w:eastAsiaTheme="minorEastAsia" w:hAnsi="Calibri" w:cs="Calibri"/>
          <w:sz w:val="22"/>
          <w:szCs w:val="22"/>
          <w:lang w:eastAsia="zh-CN"/>
        </w:rPr>
        <w:t>, e.g., 0-10,</w:t>
      </w:r>
      <w:r w:rsidR="00EE0ACC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 or just an enumerated type</w:t>
      </w:r>
      <w:r w:rsidR="007100A3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, e.g., bad or </w:t>
      </w:r>
      <w:r w:rsidR="007100A3" w:rsidRPr="00BB6F35">
        <w:rPr>
          <w:rFonts w:ascii="Calibri" w:eastAsiaTheme="minorEastAsia" w:hAnsi="Calibri" w:cs="Calibri"/>
          <w:sz w:val="22"/>
          <w:szCs w:val="22"/>
          <w:lang w:eastAsia="zh-CN"/>
        </w:rPr>
        <w:lastRenderedPageBreak/>
        <w:t>good,</w:t>
      </w:r>
      <w:r w:rsidR="00EE0ACC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 to </w:t>
      </w:r>
      <w:r w:rsidR="004F20B6" w:rsidRPr="00BB6F35">
        <w:rPr>
          <w:rFonts w:ascii="Calibri" w:eastAsiaTheme="minorEastAsia" w:hAnsi="Calibri" w:cs="Calibri"/>
          <w:sz w:val="22"/>
          <w:szCs w:val="22"/>
          <w:lang w:eastAsia="zh-CN"/>
        </w:rPr>
        <w:t>repr</w:t>
      </w:r>
      <w:r w:rsidR="007100A3" w:rsidRPr="00BB6F35">
        <w:rPr>
          <w:rFonts w:ascii="Calibri" w:eastAsiaTheme="minorEastAsia" w:hAnsi="Calibri" w:cs="Calibri"/>
          <w:sz w:val="22"/>
          <w:szCs w:val="22"/>
          <w:lang w:eastAsia="zh-CN"/>
        </w:rPr>
        <w:t>e</w:t>
      </w:r>
      <w:r w:rsidR="004F20B6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sent the overall user experience. </w:t>
      </w:r>
      <w:r w:rsidR="00EF4BC1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gNB can use such QoE value to determine whether </w:t>
      </w:r>
      <w:r w:rsidR="001679F2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to optimize the </w:t>
      </w:r>
      <w:r w:rsidR="000E52EF" w:rsidRPr="00BB6F35">
        <w:rPr>
          <w:rFonts w:ascii="Calibri" w:eastAsiaTheme="minorEastAsia" w:hAnsi="Calibri" w:cs="Calibri"/>
          <w:sz w:val="22"/>
          <w:szCs w:val="22"/>
          <w:lang w:eastAsia="zh-CN"/>
        </w:rPr>
        <w:t>radio configuration</w:t>
      </w:r>
      <w:r w:rsidR="00EF4BC1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. In our understanding, </w:t>
      </w:r>
      <w:r w:rsidR="000E52EF" w:rsidRPr="00BB6F35">
        <w:rPr>
          <w:rFonts w:ascii="Calibri" w:eastAsiaTheme="minorEastAsia" w:hAnsi="Calibri" w:cs="Calibri"/>
          <w:sz w:val="22"/>
          <w:szCs w:val="22"/>
          <w:lang w:eastAsia="zh-CN"/>
        </w:rPr>
        <w:t>the definition of QoE value is out of RAN2 scope. It is up to RAN3</w:t>
      </w:r>
      <w:r w:rsidR="00706113">
        <w:rPr>
          <w:rFonts w:ascii="Calibri" w:eastAsiaTheme="minorEastAsia" w:hAnsi="Calibri" w:cs="Calibri"/>
          <w:sz w:val="22"/>
          <w:szCs w:val="22"/>
          <w:lang w:eastAsia="zh-CN"/>
        </w:rPr>
        <w:t>/SA4</w:t>
      </w:r>
      <w:r w:rsidR="000E52EF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 to decide whether to introduce such QoE values</w:t>
      </w:r>
      <w:r w:rsidR="00AA15A3" w:rsidRPr="00BB6F35">
        <w:rPr>
          <w:rFonts w:ascii="Calibri" w:eastAsiaTheme="minorEastAsia" w:hAnsi="Calibri" w:cs="Calibri"/>
          <w:sz w:val="22"/>
          <w:szCs w:val="22"/>
          <w:lang w:eastAsia="zh-CN"/>
        </w:rPr>
        <w:t>.</w:t>
      </w:r>
      <w:r w:rsidR="000E52EF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 </w:t>
      </w:r>
      <w:r w:rsidR="00706113">
        <w:rPr>
          <w:rFonts w:ascii="Calibri" w:eastAsiaTheme="minorEastAsia" w:hAnsi="Calibri" w:cs="Calibri"/>
          <w:sz w:val="22"/>
          <w:szCs w:val="22"/>
          <w:lang w:eastAsia="zh-CN"/>
        </w:rPr>
        <w:t>The</w:t>
      </w:r>
      <w:r w:rsidR="000E52EF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 coordination with other WGs, </w:t>
      </w:r>
      <w:r w:rsidR="00AC2521" w:rsidRPr="00BB6F35">
        <w:rPr>
          <w:rFonts w:ascii="Calibri" w:eastAsiaTheme="minorEastAsia" w:hAnsi="Calibri" w:cs="Calibri"/>
          <w:sz w:val="22"/>
          <w:szCs w:val="22"/>
          <w:lang w:eastAsia="zh-CN"/>
        </w:rPr>
        <w:t>such as</w:t>
      </w:r>
      <w:r w:rsidR="000E52EF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 SA4,</w:t>
      </w:r>
      <w:r w:rsidR="00AC1160">
        <w:rPr>
          <w:rFonts w:ascii="Calibri" w:eastAsiaTheme="minorEastAsia" w:hAnsi="Calibri" w:cs="Calibri"/>
          <w:sz w:val="22"/>
          <w:szCs w:val="22"/>
          <w:lang w:eastAsia="zh-CN"/>
        </w:rPr>
        <w:t xml:space="preserve"> </w:t>
      </w:r>
      <w:r w:rsidR="00706113">
        <w:rPr>
          <w:rFonts w:ascii="Calibri" w:eastAsiaTheme="minorEastAsia" w:hAnsi="Calibri" w:cs="Calibri"/>
          <w:sz w:val="22"/>
          <w:szCs w:val="22"/>
          <w:lang w:eastAsia="zh-CN"/>
        </w:rPr>
        <w:t>is</w:t>
      </w:r>
      <w:r w:rsidR="000E52EF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 also needed. Therefore, </w:t>
      </w:r>
      <w:r w:rsidR="00706113">
        <w:rPr>
          <w:rFonts w:ascii="Calibri" w:eastAsiaTheme="minorEastAsia" w:hAnsi="Calibri" w:cs="Calibri"/>
          <w:sz w:val="22"/>
          <w:szCs w:val="22"/>
          <w:lang w:eastAsia="zh-CN"/>
        </w:rPr>
        <w:t>it is proposed</w:t>
      </w:r>
      <w:r w:rsidR="000E52EF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 to wait for the progress of RAN3 and other</w:t>
      </w:r>
      <w:r w:rsidR="00C94785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 </w:t>
      </w:r>
      <w:r w:rsidR="000E52EF" w:rsidRPr="00BB6F35">
        <w:rPr>
          <w:rFonts w:ascii="Calibri" w:eastAsiaTheme="minorEastAsia" w:hAnsi="Calibri" w:cs="Calibri"/>
          <w:sz w:val="22"/>
          <w:szCs w:val="22"/>
          <w:lang w:eastAsia="zh-CN"/>
        </w:rPr>
        <w:t>WGs</w:t>
      </w:r>
      <w:r w:rsidR="002B4EFB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 before </w:t>
      </w:r>
      <w:r w:rsidR="00706113">
        <w:rPr>
          <w:rFonts w:ascii="Calibri" w:eastAsiaTheme="minorEastAsia" w:hAnsi="Calibri" w:cs="Calibri"/>
          <w:sz w:val="22"/>
          <w:szCs w:val="22"/>
          <w:lang w:eastAsia="zh-CN"/>
        </w:rPr>
        <w:t xml:space="preserve">the </w:t>
      </w:r>
      <w:r w:rsidR="002B4EFB" w:rsidRPr="00BB6F35">
        <w:rPr>
          <w:rFonts w:ascii="Calibri" w:eastAsiaTheme="minorEastAsia" w:hAnsi="Calibri" w:cs="Calibri"/>
          <w:sz w:val="22"/>
          <w:szCs w:val="22"/>
          <w:lang w:eastAsia="zh-CN"/>
        </w:rPr>
        <w:t>discussi</w:t>
      </w:r>
      <w:r w:rsidR="00706113">
        <w:rPr>
          <w:rFonts w:ascii="Calibri" w:eastAsiaTheme="minorEastAsia" w:hAnsi="Calibri" w:cs="Calibri"/>
          <w:sz w:val="22"/>
          <w:szCs w:val="22"/>
          <w:lang w:eastAsia="zh-CN"/>
        </w:rPr>
        <w:t>on</w:t>
      </w:r>
      <w:r w:rsidR="002B4EFB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 </w:t>
      </w:r>
      <w:r w:rsidR="00706113">
        <w:rPr>
          <w:rFonts w:ascii="Calibri" w:eastAsiaTheme="minorEastAsia" w:hAnsi="Calibri" w:cs="Calibri"/>
          <w:sz w:val="22"/>
          <w:szCs w:val="22"/>
          <w:lang w:eastAsia="zh-CN"/>
        </w:rPr>
        <w:t>on the</w:t>
      </w:r>
      <w:r w:rsidR="002B4EFB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 RAN visible QoE value</w:t>
      </w:r>
      <w:r w:rsidR="00706113">
        <w:rPr>
          <w:rFonts w:ascii="Calibri" w:eastAsiaTheme="minorEastAsia" w:hAnsi="Calibri" w:cs="Calibri"/>
          <w:sz w:val="22"/>
          <w:szCs w:val="22"/>
          <w:lang w:eastAsia="zh-CN"/>
        </w:rPr>
        <w:t xml:space="preserve"> in RAN2</w:t>
      </w:r>
      <w:r w:rsidR="002B4EFB" w:rsidRPr="00BB6F35">
        <w:rPr>
          <w:rFonts w:ascii="Calibri" w:eastAsiaTheme="minorEastAsia" w:hAnsi="Calibri" w:cs="Calibri"/>
          <w:sz w:val="22"/>
          <w:szCs w:val="22"/>
          <w:lang w:eastAsia="zh-CN"/>
        </w:rPr>
        <w:t xml:space="preserve">. </w:t>
      </w:r>
    </w:p>
    <w:p w14:paraId="679C0481" w14:textId="12F679EA" w:rsidR="008B4C5B" w:rsidRPr="005E6C8F" w:rsidRDefault="008B4C5B" w:rsidP="005E6C8F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5E6C8F">
        <w:rPr>
          <w:rFonts w:ascii="Calibri" w:hAnsi="Calibri" w:cs="Calibri"/>
          <w:b/>
          <w:sz w:val="22"/>
          <w:szCs w:val="22"/>
          <w:lang w:eastAsia="zh-CN"/>
        </w:rPr>
        <w:t xml:space="preserve">Proposal 2: </w:t>
      </w:r>
      <w:r w:rsidR="005B7395" w:rsidRPr="005E6C8F">
        <w:rPr>
          <w:rFonts w:ascii="Calibri" w:hAnsi="Calibri" w:cs="Calibri"/>
          <w:b/>
          <w:sz w:val="22"/>
          <w:szCs w:val="22"/>
          <w:lang w:eastAsia="zh-CN"/>
        </w:rPr>
        <w:t xml:space="preserve">For </w:t>
      </w:r>
      <w:r w:rsidR="002B4EFB" w:rsidRPr="005E6C8F">
        <w:rPr>
          <w:rFonts w:ascii="Calibri" w:hAnsi="Calibri" w:cs="Calibri"/>
          <w:b/>
          <w:sz w:val="22"/>
          <w:szCs w:val="22"/>
          <w:lang w:eastAsia="zh-CN"/>
        </w:rPr>
        <w:t xml:space="preserve">RAN visible QoE value, it is necessary to wait for the process of RAN3 and other WGs before discussing RAN2 impacts. </w:t>
      </w:r>
    </w:p>
    <w:p w14:paraId="1E3F4E0A" w14:textId="2FBB2240" w:rsidR="00112BAE" w:rsidRPr="00BB6F35" w:rsidRDefault="00223321" w:rsidP="005E6C8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eastAsia="等线" w:hAnsi="Calibri" w:cs="Calibri"/>
          <w:sz w:val="22"/>
          <w:szCs w:val="22"/>
          <w:lang w:eastAsia="zh-CN"/>
        </w:rPr>
      </w:pPr>
      <w:r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Per TS38.300, the RAN-visible QoE measurements can be reported periodically. </w:t>
      </w:r>
      <w:r w:rsidR="00706113">
        <w:rPr>
          <w:rFonts w:ascii="Calibri" w:eastAsia="等线" w:hAnsi="Calibri" w:cs="Calibri"/>
          <w:sz w:val="22"/>
          <w:szCs w:val="22"/>
          <w:lang w:eastAsia="zh-CN"/>
        </w:rPr>
        <w:t>Assume that</w:t>
      </w:r>
      <w:r w:rsidR="00940A98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no</w:t>
      </w:r>
      <w:r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940A98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reporting period </w:t>
      </w:r>
      <w:r w:rsidR="00706113">
        <w:rPr>
          <w:rFonts w:ascii="Calibri" w:eastAsia="等线" w:hAnsi="Calibri" w:cs="Calibri"/>
          <w:sz w:val="22"/>
          <w:szCs w:val="22"/>
          <w:lang w:eastAsia="zh-CN"/>
        </w:rPr>
        <w:t>is specified</w:t>
      </w:r>
      <w:r w:rsidR="00940A98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, the UE </w:t>
      </w:r>
      <w:r w:rsidR="00706113">
        <w:rPr>
          <w:rFonts w:ascii="Calibri" w:eastAsia="等线" w:hAnsi="Calibri" w:cs="Calibri"/>
          <w:sz w:val="22"/>
          <w:szCs w:val="22"/>
          <w:lang w:eastAsia="zh-CN"/>
        </w:rPr>
        <w:t>may</w:t>
      </w:r>
      <w:r w:rsidR="00940A98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send the RAN visible QoE reports together with the QoE reporting container.</w:t>
      </w:r>
      <w:r w:rsidR="00AC1160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F47F1C">
        <w:rPr>
          <w:rFonts w:ascii="Calibri" w:eastAsia="等线" w:hAnsi="Calibri" w:cs="Calibri"/>
          <w:sz w:val="22"/>
          <w:szCs w:val="22"/>
          <w:lang w:eastAsia="zh-CN"/>
        </w:rPr>
        <w:t xml:space="preserve">Since </w:t>
      </w:r>
      <w:r w:rsidR="000A5A4A">
        <w:rPr>
          <w:rFonts w:ascii="Calibri" w:eastAsia="等线" w:hAnsi="Calibri" w:cs="Calibri"/>
          <w:sz w:val="22"/>
          <w:szCs w:val="22"/>
          <w:lang w:eastAsia="zh-CN"/>
        </w:rPr>
        <w:t xml:space="preserve">different QoE measurements may have different reporting periods, </w:t>
      </w:r>
      <w:r w:rsidR="000A5A4A" w:rsidRPr="000A5A4A">
        <w:rPr>
          <w:rFonts w:ascii="Calibri" w:eastAsia="等线" w:hAnsi="Calibri" w:cs="Calibri"/>
          <w:sz w:val="22"/>
          <w:szCs w:val="22"/>
          <w:lang w:eastAsia="zh-CN"/>
        </w:rPr>
        <w:t>periodic reporting</w:t>
      </w:r>
      <w:r w:rsidR="000A5A4A">
        <w:rPr>
          <w:rFonts w:ascii="Calibri" w:eastAsia="等线" w:hAnsi="Calibri" w:cs="Calibri"/>
          <w:sz w:val="22"/>
          <w:szCs w:val="22"/>
          <w:lang w:eastAsia="zh-CN"/>
        </w:rPr>
        <w:t xml:space="preserve"> introduces extra signaling overhead.</w:t>
      </w:r>
      <w:r w:rsidR="00987B8F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170360">
        <w:rPr>
          <w:rFonts w:ascii="Calibri" w:eastAsia="等线" w:hAnsi="Calibri" w:cs="Calibri"/>
          <w:sz w:val="22"/>
          <w:szCs w:val="22"/>
          <w:lang w:eastAsia="zh-CN"/>
        </w:rPr>
        <w:t xml:space="preserve">To </w:t>
      </w:r>
      <w:r w:rsidR="00170360" w:rsidRPr="006A791D">
        <w:rPr>
          <w:rFonts w:ascii="Calibri" w:eastAsia="等线" w:hAnsi="Calibri" w:cs="Calibri"/>
          <w:sz w:val="22"/>
          <w:szCs w:val="22"/>
          <w:lang w:eastAsia="zh-CN"/>
        </w:rPr>
        <w:t>reduce the signalling overhead of the reporting</w:t>
      </w:r>
      <w:r w:rsidR="00170360">
        <w:rPr>
          <w:rFonts w:ascii="Calibri" w:eastAsia="等线" w:hAnsi="Calibri" w:cs="Calibri"/>
          <w:sz w:val="22"/>
          <w:szCs w:val="22"/>
          <w:lang w:eastAsia="zh-CN"/>
        </w:rPr>
        <w:t>, the network</w:t>
      </w:r>
      <w:r w:rsidR="00987B8F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c</w:t>
      </w:r>
      <w:r w:rsidR="00170360">
        <w:rPr>
          <w:rFonts w:ascii="Calibri" w:eastAsia="等线" w:hAnsi="Calibri" w:cs="Calibri"/>
          <w:sz w:val="22"/>
          <w:szCs w:val="22"/>
          <w:lang w:eastAsia="zh-CN"/>
        </w:rPr>
        <w:t>ould</w:t>
      </w:r>
      <w:r w:rsidR="00987B8F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170360">
        <w:rPr>
          <w:rFonts w:ascii="Calibri" w:eastAsia="等线" w:hAnsi="Calibri" w:cs="Calibri" w:hint="eastAsia"/>
          <w:sz w:val="22"/>
          <w:szCs w:val="22"/>
          <w:lang w:eastAsia="zh-CN"/>
        </w:rPr>
        <w:t>con</w:t>
      </w:r>
      <w:r w:rsidR="00170360">
        <w:rPr>
          <w:rFonts w:ascii="Calibri" w:eastAsia="等线" w:hAnsi="Calibri" w:cs="Calibri"/>
          <w:sz w:val="22"/>
          <w:szCs w:val="22"/>
          <w:lang w:eastAsia="zh-CN"/>
        </w:rPr>
        <w:t>figure</w:t>
      </w:r>
      <w:r w:rsidR="00987B8F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some conditions</w:t>
      </w:r>
      <w:r w:rsidR="00170360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170360" w:rsidRPr="006A791D">
        <w:rPr>
          <w:rFonts w:ascii="Calibri" w:eastAsia="等线" w:hAnsi="Calibri" w:cs="Calibri"/>
          <w:sz w:val="22"/>
          <w:szCs w:val="22"/>
          <w:lang w:eastAsia="zh-CN"/>
        </w:rPr>
        <w:t>as event triggers</w:t>
      </w:r>
      <w:r w:rsidR="00170360">
        <w:rPr>
          <w:rFonts w:ascii="Calibri" w:eastAsia="等线" w:hAnsi="Calibri" w:cs="Calibri"/>
          <w:sz w:val="22"/>
          <w:szCs w:val="22"/>
          <w:lang w:eastAsia="zh-CN"/>
        </w:rPr>
        <w:t xml:space="preserve"> for QoE measurement reporting</w:t>
      </w:r>
      <w:r w:rsidR="00987B8F" w:rsidRPr="00BB6F35">
        <w:rPr>
          <w:rFonts w:ascii="Calibri" w:eastAsia="等线" w:hAnsi="Calibri" w:cs="Calibri"/>
          <w:sz w:val="22"/>
          <w:szCs w:val="22"/>
          <w:lang w:eastAsia="zh-CN"/>
        </w:rPr>
        <w:t>.</w:t>
      </w:r>
      <w:r w:rsidR="00170360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D300D7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However, </w:t>
      </w:r>
      <w:r w:rsidR="00170360">
        <w:rPr>
          <w:rFonts w:ascii="Calibri" w:eastAsia="等线" w:hAnsi="Calibri" w:cs="Calibri"/>
          <w:sz w:val="22"/>
          <w:szCs w:val="22"/>
          <w:lang w:eastAsia="zh-CN"/>
        </w:rPr>
        <w:t xml:space="preserve">the </w:t>
      </w:r>
      <w:r w:rsidR="002D7DAC" w:rsidRPr="00BB6F35">
        <w:rPr>
          <w:rFonts w:ascii="Calibri" w:eastAsia="等线" w:hAnsi="Calibri" w:cs="Calibri"/>
          <w:sz w:val="22"/>
          <w:szCs w:val="22"/>
          <w:lang w:eastAsia="zh-CN"/>
        </w:rPr>
        <w:t>event-based RAN visible QoE reporting will make the</w:t>
      </w:r>
      <w:r w:rsidR="00170360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170360" w:rsidRPr="006A791D">
        <w:rPr>
          <w:rFonts w:ascii="Calibri" w:eastAsia="等线" w:hAnsi="Calibri" w:cs="Calibri"/>
          <w:sz w:val="22"/>
          <w:szCs w:val="22"/>
          <w:lang w:eastAsia="zh-CN"/>
        </w:rPr>
        <w:t>framework</w:t>
      </w:r>
      <w:r w:rsidR="002D7DAC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170360">
        <w:rPr>
          <w:rFonts w:ascii="Calibri" w:eastAsia="等线" w:hAnsi="Calibri" w:cs="Calibri"/>
          <w:sz w:val="22"/>
          <w:szCs w:val="22"/>
          <w:lang w:eastAsia="zh-CN"/>
        </w:rPr>
        <w:t xml:space="preserve">of </w:t>
      </w:r>
      <w:r w:rsidR="000A5A4A">
        <w:rPr>
          <w:rFonts w:ascii="Calibri" w:eastAsia="等线" w:hAnsi="Calibri" w:cs="Calibri"/>
          <w:sz w:val="22"/>
          <w:szCs w:val="22"/>
          <w:lang w:eastAsia="zh-CN"/>
        </w:rPr>
        <w:t xml:space="preserve">the </w:t>
      </w:r>
      <w:r w:rsidR="002D7DAC" w:rsidRPr="00BB6F35">
        <w:rPr>
          <w:rFonts w:ascii="Calibri" w:eastAsia="等线" w:hAnsi="Calibri" w:cs="Calibri"/>
          <w:sz w:val="22"/>
          <w:szCs w:val="22"/>
          <w:lang w:eastAsia="zh-CN"/>
        </w:rPr>
        <w:t>whole RAN visible QoE more complex and increase the UE power consumption.</w:t>
      </w:r>
      <w:r w:rsidR="005C45B5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AC1160">
        <w:rPr>
          <w:rFonts w:ascii="Calibri" w:eastAsia="等线" w:hAnsi="Calibri" w:cs="Calibri"/>
          <w:sz w:val="22"/>
          <w:szCs w:val="22"/>
          <w:lang w:eastAsia="zh-CN"/>
        </w:rPr>
        <w:t>Therefore,</w:t>
      </w:r>
      <w:r w:rsidR="00AC1160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112BAE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there </w:t>
      </w:r>
      <w:r w:rsidR="00170360">
        <w:rPr>
          <w:rFonts w:ascii="Calibri" w:eastAsia="等线" w:hAnsi="Calibri" w:cs="Calibri"/>
          <w:sz w:val="22"/>
          <w:szCs w:val="22"/>
          <w:lang w:eastAsia="zh-CN"/>
        </w:rPr>
        <w:t>seems</w:t>
      </w:r>
      <w:r w:rsidR="00112BAE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no significant benefit </w:t>
      </w:r>
      <w:r w:rsidR="008B4C5B" w:rsidRPr="00BB6F35">
        <w:rPr>
          <w:rFonts w:ascii="Calibri" w:eastAsia="等线" w:hAnsi="Calibri" w:cs="Calibri"/>
          <w:sz w:val="22"/>
          <w:szCs w:val="22"/>
          <w:lang w:eastAsia="zh-CN"/>
        </w:rPr>
        <w:t>to</w:t>
      </w:r>
      <w:r w:rsidR="00112BAE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170360">
        <w:rPr>
          <w:rFonts w:ascii="Calibri" w:eastAsia="等线" w:hAnsi="Calibri" w:cs="Calibri"/>
          <w:sz w:val="22"/>
          <w:szCs w:val="22"/>
          <w:lang w:eastAsia="zh-CN"/>
        </w:rPr>
        <w:t>introduce</w:t>
      </w:r>
      <w:r w:rsidR="00112BAE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event-based RAN visible QoE reporting. </w:t>
      </w:r>
    </w:p>
    <w:p w14:paraId="65F9467A" w14:textId="7A0F1670" w:rsidR="008F7356" w:rsidRPr="005E6C8F" w:rsidRDefault="008F7356" w:rsidP="005E6C8F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5E6C8F">
        <w:rPr>
          <w:rFonts w:ascii="Calibri" w:hAnsi="Calibri" w:cs="Calibri"/>
          <w:b/>
          <w:sz w:val="22"/>
          <w:szCs w:val="22"/>
          <w:lang w:eastAsia="zh-CN"/>
        </w:rPr>
        <w:t xml:space="preserve">Proposal </w:t>
      </w:r>
      <w:r w:rsidR="008B4C5B" w:rsidRPr="005E6C8F">
        <w:rPr>
          <w:rFonts w:ascii="Calibri" w:hAnsi="Calibri" w:cs="Calibri"/>
          <w:b/>
          <w:sz w:val="22"/>
          <w:szCs w:val="22"/>
          <w:lang w:eastAsia="zh-CN"/>
        </w:rPr>
        <w:t>3</w:t>
      </w:r>
      <w:r w:rsidRPr="005E6C8F">
        <w:rPr>
          <w:rFonts w:ascii="Calibri" w:hAnsi="Calibri" w:cs="Calibri"/>
          <w:b/>
          <w:sz w:val="22"/>
          <w:szCs w:val="22"/>
          <w:lang w:eastAsia="zh-CN"/>
        </w:rPr>
        <w:t xml:space="preserve">: </w:t>
      </w:r>
      <w:r w:rsidR="00AC1160">
        <w:rPr>
          <w:rFonts w:ascii="Calibri" w:hAnsi="Calibri" w:cs="Calibri"/>
          <w:b/>
          <w:sz w:val="22"/>
          <w:szCs w:val="22"/>
          <w:lang w:eastAsia="zh-CN"/>
        </w:rPr>
        <w:t>T</w:t>
      </w:r>
      <w:r w:rsidR="00AC1160" w:rsidRPr="00AC1160">
        <w:rPr>
          <w:rFonts w:ascii="Calibri" w:hAnsi="Calibri" w:cs="Calibri"/>
          <w:b/>
          <w:sz w:val="22"/>
          <w:szCs w:val="22"/>
          <w:lang w:eastAsia="zh-CN"/>
        </w:rPr>
        <w:t>here seems no significant benefit to introduce event-based RAN visible QoE reporting</w:t>
      </w:r>
      <w:r w:rsidRPr="005E6C8F">
        <w:rPr>
          <w:rFonts w:ascii="Calibri" w:hAnsi="Calibri" w:cs="Calibri"/>
          <w:b/>
          <w:sz w:val="22"/>
          <w:szCs w:val="22"/>
          <w:lang w:eastAsia="zh-CN"/>
        </w:rPr>
        <w:t>.</w:t>
      </w:r>
      <w:r w:rsidR="008A4A44" w:rsidRPr="005E6C8F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</w:p>
    <w:p w14:paraId="69DFA199" w14:textId="26F2CF12" w:rsidR="00A82867" w:rsidRDefault="001C0C80" w:rsidP="005E6C8F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360" w:lineRule="auto"/>
        <w:ind w:left="578" w:hanging="578"/>
        <w:textAlignment w:val="baseline"/>
        <w:rPr>
          <w:rFonts w:eastAsia="宋体"/>
          <w:szCs w:val="32"/>
          <w:lang w:eastAsia="zh-CN"/>
        </w:rPr>
      </w:pPr>
      <w:r w:rsidRPr="001C0C80">
        <w:rPr>
          <w:rFonts w:eastAsia="宋体"/>
          <w:szCs w:val="32"/>
          <w:lang w:eastAsia="zh-CN"/>
        </w:rPr>
        <w:t xml:space="preserve">QoE reporting enhancement </w:t>
      </w:r>
      <w:r w:rsidR="00170360">
        <w:rPr>
          <w:rFonts w:eastAsia="宋体"/>
          <w:szCs w:val="32"/>
          <w:lang w:eastAsia="zh-CN"/>
        </w:rPr>
        <w:t>in</w:t>
      </w:r>
      <w:r w:rsidRPr="001C0C80">
        <w:rPr>
          <w:rFonts w:eastAsia="宋体"/>
          <w:szCs w:val="32"/>
          <w:lang w:eastAsia="zh-CN"/>
        </w:rPr>
        <w:t xml:space="preserve"> overload scenario</w:t>
      </w:r>
      <w:r w:rsidR="00B0055A">
        <w:rPr>
          <w:rFonts w:eastAsia="宋体"/>
          <w:szCs w:val="32"/>
          <w:lang w:eastAsia="zh-CN"/>
        </w:rPr>
        <w:t xml:space="preserve"> </w:t>
      </w:r>
    </w:p>
    <w:p w14:paraId="215798B1" w14:textId="5B3D77A7" w:rsidR="007A2F9D" w:rsidRPr="00BB6F35" w:rsidRDefault="005A681F" w:rsidP="005E6C8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eastAsia="等线" w:hAnsi="Calibri" w:cs="Calibri"/>
          <w:sz w:val="22"/>
          <w:szCs w:val="22"/>
          <w:lang w:eastAsia="zh-CN"/>
        </w:rPr>
      </w:pPr>
      <w:r w:rsidRPr="00BB6F35">
        <w:rPr>
          <w:rFonts w:ascii="Calibri" w:eastAsia="等线" w:hAnsi="Calibri" w:cs="Calibri"/>
          <w:sz w:val="22"/>
          <w:szCs w:val="22"/>
          <w:lang w:eastAsia="zh-CN"/>
        </w:rPr>
        <w:t>Another objective</w:t>
      </w:r>
      <w:r w:rsidR="00170360">
        <w:rPr>
          <w:rFonts w:ascii="Calibri" w:eastAsia="等线" w:hAnsi="Calibri" w:cs="Calibri"/>
          <w:sz w:val="22"/>
          <w:szCs w:val="22"/>
          <w:lang w:eastAsia="zh-CN"/>
        </w:rPr>
        <w:t xml:space="preserve"> of WID</w:t>
      </w:r>
      <w:r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is to </w:t>
      </w:r>
      <w:r w:rsidR="00170360">
        <w:rPr>
          <w:rFonts w:ascii="Calibri" w:eastAsia="等线" w:hAnsi="Calibri" w:cs="Calibri"/>
          <w:sz w:val="22"/>
          <w:szCs w:val="22"/>
          <w:lang w:eastAsia="zh-CN"/>
        </w:rPr>
        <w:t xml:space="preserve">support </w:t>
      </w:r>
      <w:r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QoE reporting in overload scenario. </w:t>
      </w:r>
      <w:r w:rsidR="00B31939">
        <w:rPr>
          <w:rFonts w:ascii="Calibri" w:eastAsia="等线" w:hAnsi="Calibri" w:cs="Calibri"/>
          <w:sz w:val="22"/>
          <w:szCs w:val="22"/>
          <w:lang w:eastAsia="zh-CN"/>
        </w:rPr>
        <w:t xml:space="preserve">In case the status of the network is in </w:t>
      </w:r>
      <w:r w:rsidR="000F2DC7" w:rsidRPr="00BB6F35">
        <w:rPr>
          <w:rFonts w:ascii="Calibri" w:eastAsia="等线" w:hAnsi="Calibri" w:cs="Calibri"/>
          <w:sz w:val="22"/>
          <w:szCs w:val="22"/>
          <w:lang w:eastAsia="zh-CN"/>
        </w:rPr>
        <w:t>overload, the</w:t>
      </w:r>
      <w:r w:rsidR="00B31939">
        <w:rPr>
          <w:rFonts w:ascii="Calibri" w:eastAsia="等线" w:hAnsi="Calibri" w:cs="Calibri"/>
          <w:sz w:val="22"/>
          <w:szCs w:val="22"/>
          <w:lang w:eastAsia="zh-CN"/>
        </w:rPr>
        <w:t xml:space="preserve"> network</w:t>
      </w:r>
      <w:r w:rsidR="000F2DC7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c</w:t>
      </w:r>
      <w:r w:rsidR="00B31939">
        <w:rPr>
          <w:rFonts w:ascii="Calibri" w:eastAsia="等线" w:hAnsi="Calibri" w:cs="Calibri"/>
          <w:sz w:val="22"/>
          <w:szCs w:val="22"/>
          <w:lang w:eastAsia="zh-CN"/>
        </w:rPr>
        <w:t>ould</w:t>
      </w:r>
      <w:r w:rsidR="000F2DC7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B31939">
        <w:rPr>
          <w:rFonts w:ascii="Calibri" w:eastAsia="等线" w:hAnsi="Calibri" w:cs="Calibri"/>
          <w:sz w:val="22"/>
          <w:szCs w:val="22"/>
          <w:lang w:eastAsia="zh-CN"/>
        </w:rPr>
        <w:t>send</w:t>
      </w:r>
      <w:r w:rsidR="000F2DC7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the </w:t>
      </w:r>
      <w:r w:rsidR="000F2DC7" w:rsidRPr="00BB6F35">
        <w:rPr>
          <w:rFonts w:ascii="Calibri" w:eastAsia="等线" w:hAnsi="Calibri" w:cs="Calibri"/>
          <w:b/>
          <w:i/>
          <w:sz w:val="22"/>
          <w:szCs w:val="22"/>
          <w:lang w:eastAsia="zh-CN"/>
        </w:rPr>
        <w:t>RRCReconfiguration</w:t>
      </w:r>
      <w:r w:rsidR="000F2DC7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message to temporarily stop</w:t>
      </w:r>
      <w:r w:rsidR="00B31939">
        <w:rPr>
          <w:rFonts w:ascii="Calibri" w:eastAsia="等线" w:hAnsi="Calibri" w:cs="Calibri"/>
          <w:sz w:val="22"/>
          <w:szCs w:val="22"/>
          <w:lang w:eastAsia="zh-CN"/>
        </w:rPr>
        <w:t xml:space="preserve"> or </w:t>
      </w:r>
      <w:r w:rsidR="00B31939" w:rsidRPr="006A791D">
        <w:rPr>
          <w:rFonts w:ascii="Calibri" w:eastAsia="等线" w:hAnsi="Calibri" w:cs="Calibri"/>
          <w:sz w:val="22"/>
          <w:szCs w:val="22"/>
          <w:lang w:eastAsia="zh-CN"/>
        </w:rPr>
        <w:t>pause</w:t>
      </w:r>
      <w:r w:rsidR="000F2DC7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the QoE measurement reporting. </w:t>
      </w:r>
      <w:r w:rsidR="007A2F9D" w:rsidRPr="00BB6F35">
        <w:rPr>
          <w:rFonts w:ascii="Calibri" w:eastAsia="等线" w:hAnsi="Calibri" w:cs="Calibri"/>
          <w:sz w:val="22"/>
          <w:szCs w:val="22"/>
          <w:lang w:eastAsia="zh-CN"/>
        </w:rPr>
        <w:t>To pause the lower priority QoE configuration,</w:t>
      </w:r>
      <w:r w:rsidR="000A5A4A">
        <w:rPr>
          <w:rFonts w:ascii="Calibri" w:eastAsia="等线" w:hAnsi="Calibri" w:cs="Calibri"/>
          <w:sz w:val="22"/>
          <w:szCs w:val="22"/>
          <w:lang w:eastAsia="zh-CN"/>
        </w:rPr>
        <w:t xml:space="preserve"> the</w:t>
      </w:r>
      <w:r w:rsidR="007A2F9D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0A5A4A" w:rsidRPr="000A5A4A">
        <w:rPr>
          <w:rFonts w:ascii="Calibri" w:eastAsia="等线" w:hAnsi="Calibri" w:cs="Calibri"/>
          <w:sz w:val="22"/>
          <w:szCs w:val="22"/>
          <w:lang w:eastAsia="zh-CN"/>
        </w:rPr>
        <w:t xml:space="preserve">OAM </w:t>
      </w:r>
      <w:r w:rsidR="006253EB">
        <w:rPr>
          <w:rFonts w:ascii="Calibri" w:eastAsia="等线" w:hAnsi="Calibri" w:cs="Calibri"/>
          <w:sz w:val="22"/>
          <w:szCs w:val="22"/>
          <w:lang w:eastAsia="zh-CN"/>
        </w:rPr>
        <w:t xml:space="preserve">needs to </w:t>
      </w:r>
      <w:r w:rsidR="000A5A4A" w:rsidRPr="000A5A4A">
        <w:rPr>
          <w:rFonts w:ascii="Calibri" w:eastAsia="等线" w:hAnsi="Calibri" w:cs="Calibri"/>
          <w:sz w:val="22"/>
          <w:szCs w:val="22"/>
          <w:lang w:eastAsia="zh-CN"/>
        </w:rPr>
        <w:t>send the priority information to RAN</w:t>
      </w:r>
      <w:r w:rsidR="007A2F9D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. </w:t>
      </w:r>
    </w:p>
    <w:p w14:paraId="3DF37057" w14:textId="2F0958E1" w:rsidR="00FC404D" w:rsidRPr="00BB6F35" w:rsidRDefault="00B31939" w:rsidP="005E6C8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eastAsia="等线" w:hAnsi="Calibri" w:cs="Calibri"/>
          <w:sz w:val="22"/>
          <w:szCs w:val="22"/>
          <w:lang w:eastAsia="zh-CN"/>
        </w:rPr>
      </w:pPr>
      <w:r>
        <w:rPr>
          <w:rFonts w:ascii="Calibri" w:eastAsia="等线" w:hAnsi="Calibri" w:cs="Calibri"/>
          <w:sz w:val="22"/>
          <w:szCs w:val="22"/>
          <w:lang w:eastAsia="zh-CN"/>
        </w:rPr>
        <w:t xml:space="preserve">Moreover, from the perspective of UE, UE </w:t>
      </w:r>
      <w:r w:rsidR="00A3644E" w:rsidRPr="00BB6F35">
        <w:rPr>
          <w:rFonts w:ascii="Calibri" w:eastAsia="等线" w:hAnsi="Calibri" w:cs="Calibri"/>
          <w:sz w:val="22"/>
          <w:szCs w:val="22"/>
          <w:lang w:eastAsia="zh-CN"/>
        </w:rPr>
        <w:t>stores the QoE measurement reports in AS layer</w:t>
      </w:r>
      <w:r>
        <w:rPr>
          <w:rFonts w:ascii="Calibri" w:eastAsia="等线" w:hAnsi="Calibri" w:cs="Calibri"/>
          <w:sz w:val="22"/>
          <w:szCs w:val="22"/>
          <w:lang w:eastAsia="zh-CN"/>
        </w:rPr>
        <w:t xml:space="preserve"> if </w:t>
      </w:r>
      <w:r w:rsidRPr="006A791D">
        <w:rPr>
          <w:rFonts w:ascii="Calibri" w:eastAsia="等线" w:hAnsi="Calibri" w:cs="Calibri"/>
          <w:sz w:val="22"/>
          <w:szCs w:val="22"/>
          <w:lang w:eastAsia="zh-CN"/>
        </w:rPr>
        <w:t xml:space="preserve">the QoE pause </w:t>
      </w:r>
      <w:r w:rsidRPr="006A791D">
        <w:rPr>
          <w:rFonts w:ascii="Calibri" w:eastAsia="等线" w:hAnsi="Calibri" w:cs="Calibri" w:hint="eastAsia"/>
          <w:sz w:val="22"/>
          <w:szCs w:val="22"/>
          <w:lang w:eastAsia="zh-CN"/>
        </w:rPr>
        <w:t>indication</w:t>
      </w:r>
      <w:r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6253EB">
        <w:rPr>
          <w:rFonts w:ascii="Calibri" w:eastAsia="等线" w:hAnsi="Calibri" w:cs="Calibri"/>
          <w:sz w:val="22"/>
          <w:szCs w:val="22"/>
          <w:lang w:eastAsia="zh-CN"/>
        </w:rPr>
        <w:t xml:space="preserve">is </w:t>
      </w:r>
      <w:r>
        <w:rPr>
          <w:rFonts w:ascii="Calibri" w:eastAsia="等线" w:hAnsi="Calibri" w:cs="Calibri"/>
          <w:sz w:val="22"/>
          <w:szCs w:val="22"/>
          <w:lang w:eastAsia="zh-CN"/>
        </w:rPr>
        <w:t>received</w:t>
      </w:r>
      <w:r w:rsidR="00A3644E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. </w:t>
      </w:r>
      <w:r w:rsidR="006253EB">
        <w:rPr>
          <w:rFonts w:ascii="Calibri" w:eastAsia="等线" w:hAnsi="Calibri" w:cs="Calibri"/>
          <w:sz w:val="22"/>
          <w:szCs w:val="22"/>
          <w:lang w:eastAsia="zh-CN"/>
        </w:rPr>
        <w:t xml:space="preserve">Since the buffer size in UE APP is limited, </w:t>
      </w:r>
      <w:r w:rsidR="00A3644E" w:rsidRPr="006253EB">
        <w:rPr>
          <w:rFonts w:ascii="Calibri" w:eastAsia="等线" w:hAnsi="Calibri" w:cs="Calibri"/>
          <w:sz w:val="22"/>
          <w:szCs w:val="22"/>
          <w:lang w:eastAsia="zh-CN"/>
        </w:rPr>
        <w:t>it is beneficial for UE to get the priority of the certain QoE configuration</w:t>
      </w:r>
      <w:r w:rsidR="00A3644E" w:rsidRPr="00BB6F35">
        <w:rPr>
          <w:rFonts w:ascii="Calibri" w:eastAsia="等线" w:hAnsi="Calibri" w:cs="Calibri"/>
          <w:sz w:val="22"/>
          <w:szCs w:val="22"/>
          <w:lang w:eastAsia="zh-CN"/>
        </w:rPr>
        <w:t>. Then the UE can buffer the higher priority QoE data</w:t>
      </w:r>
      <w:r w:rsidR="0007418B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at first</w:t>
      </w:r>
      <w:r w:rsidR="00A3644E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. </w:t>
      </w:r>
    </w:p>
    <w:p w14:paraId="5F70FB5D" w14:textId="727F7BCA" w:rsidR="00A3644E" w:rsidRPr="005E6C8F" w:rsidRDefault="00A3644E" w:rsidP="005E6C8F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5E6C8F">
        <w:rPr>
          <w:rFonts w:ascii="Calibri" w:hAnsi="Calibri" w:cs="Calibri"/>
          <w:b/>
          <w:sz w:val="22"/>
          <w:szCs w:val="22"/>
          <w:lang w:eastAsia="zh-CN"/>
        </w:rPr>
        <w:t xml:space="preserve">Proposal </w:t>
      </w:r>
      <w:r w:rsidR="0007418B">
        <w:rPr>
          <w:rFonts w:ascii="Calibri" w:hAnsi="Calibri" w:cs="Calibri"/>
          <w:b/>
          <w:sz w:val="22"/>
          <w:szCs w:val="22"/>
          <w:lang w:eastAsia="zh-CN"/>
        </w:rPr>
        <w:t>4</w:t>
      </w:r>
      <w:r w:rsidRPr="005E6C8F">
        <w:rPr>
          <w:rFonts w:ascii="Calibri" w:hAnsi="Calibri" w:cs="Calibri"/>
          <w:b/>
          <w:sz w:val="22"/>
          <w:szCs w:val="22"/>
          <w:lang w:eastAsia="zh-CN"/>
        </w:rPr>
        <w:t xml:space="preserve">: </w:t>
      </w:r>
      <w:r w:rsidR="007A2F9D" w:rsidRPr="005E6C8F">
        <w:rPr>
          <w:rFonts w:ascii="Calibri" w:hAnsi="Calibri" w:cs="Calibri"/>
          <w:b/>
          <w:sz w:val="22"/>
          <w:szCs w:val="22"/>
          <w:lang w:eastAsia="zh-CN"/>
        </w:rPr>
        <w:t xml:space="preserve">It is benefical to provide </w:t>
      </w:r>
      <w:r w:rsidR="00950BB7" w:rsidRPr="005E6C8F">
        <w:rPr>
          <w:rFonts w:ascii="Calibri" w:hAnsi="Calibri" w:cs="Calibri"/>
          <w:b/>
          <w:sz w:val="22"/>
          <w:szCs w:val="22"/>
          <w:lang w:eastAsia="zh-CN"/>
        </w:rPr>
        <w:t xml:space="preserve">gNB with </w:t>
      </w:r>
      <w:r w:rsidR="007A2F9D" w:rsidRPr="005E6C8F">
        <w:rPr>
          <w:rFonts w:ascii="Calibri" w:hAnsi="Calibri" w:cs="Calibri"/>
          <w:b/>
          <w:sz w:val="22"/>
          <w:szCs w:val="22"/>
          <w:lang w:eastAsia="zh-CN"/>
        </w:rPr>
        <w:t xml:space="preserve">QoE configuration priority to pause/resume the proper QoE configuration. Whether the QoE configuration priority </w:t>
      </w:r>
      <w:r w:rsidR="004B365E" w:rsidRPr="005E6C8F">
        <w:rPr>
          <w:rFonts w:ascii="Calibri" w:hAnsi="Calibri" w:cs="Calibri"/>
          <w:b/>
          <w:sz w:val="22"/>
          <w:szCs w:val="22"/>
          <w:lang w:eastAsia="zh-CN"/>
        </w:rPr>
        <w:t>can</w:t>
      </w:r>
      <w:r w:rsidR="007A2F9D" w:rsidRPr="005E6C8F">
        <w:rPr>
          <w:rFonts w:ascii="Calibri" w:hAnsi="Calibri" w:cs="Calibri"/>
          <w:b/>
          <w:sz w:val="22"/>
          <w:szCs w:val="22"/>
          <w:lang w:eastAsia="zh-CN"/>
        </w:rPr>
        <w:t xml:space="preserve"> be pro</w:t>
      </w:r>
      <w:r w:rsidR="004B365E" w:rsidRPr="005E6C8F">
        <w:rPr>
          <w:rFonts w:ascii="Calibri" w:hAnsi="Calibri" w:cs="Calibri"/>
          <w:b/>
          <w:sz w:val="22"/>
          <w:szCs w:val="22"/>
          <w:lang w:eastAsia="zh-CN"/>
        </w:rPr>
        <w:t>vided to</w:t>
      </w:r>
      <w:r w:rsidR="00950BB7" w:rsidRPr="005E6C8F">
        <w:rPr>
          <w:rFonts w:ascii="Calibri" w:hAnsi="Calibri" w:cs="Calibri"/>
          <w:b/>
          <w:sz w:val="22"/>
          <w:szCs w:val="22"/>
          <w:lang w:eastAsia="zh-CN"/>
        </w:rPr>
        <w:t xml:space="preserve"> the</w:t>
      </w:r>
      <w:r w:rsidR="004B365E" w:rsidRPr="005E6C8F">
        <w:rPr>
          <w:rFonts w:ascii="Calibri" w:hAnsi="Calibri" w:cs="Calibri"/>
          <w:b/>
          <w:sz w:val="22"/>
          <w:szCs w:val="22"/>
          <w:lang w:eastAsia="zh-CN"/>
        </w:rPr>
        <w:t xml:space="preserve"> UE requires further discussion. </w:t>
      </w:r>
    </w:p>
    <w:p w14:paraId="4BC8AFF1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26FB25EA" w:rsidR="000B1DB8" w:rsidRPr="005E6C8F" w:rsidRDefault="00527415" w:rsidP="005E6C8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5E6C8F">
        <w:rPr>
          <w:rFonts w:ascii="Calibri" w:hAnsi="Calibri" w:cs="Calibri"/>
          <w:sz w:val="22"/>
          <w:szCs w:val="22"/>
          <w:lang w:eastAsia="zh-CN"/>
        </w:rPr>
        <w:t xml:space="preserve">The paper </w:t>
      </w:r>
      <w:r w:rsidR="00117D6E" w:rsidRPr="005E6C8F">
        <w:rPr>
          <w:rFonts w:ascii="Calibri" w:hAnsi="Calibri" w:cs="Calibri"/>
          <w:sz w:val="22"/>
          <w:szCs w:val="22"/>
          <w:lang w:eastAsia="zh-CN"/>
        </w:rPr>
        <w:t>analyses</w:t>
      </w:r>
      <w:r w:rsidRPr="005E6C8F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145FA6" w:rsidRPr="005E6C8F">
        <w:rPr>
          <w:rFonts w:ascii="Calibri" w:hAnsi="Calibri" w:cs="Calibri"/>
          <w:sz w:val="22"/>
          <w:szCs w:val="22"/>
          <w:lang w:eastAsia="zh-CN"/>
        </w:rPr>
        <w:t>some</w:t>
      </w:r>
      <w:r w:rsidR="00B670F1" w:rsidRPr="005E6C8F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0B1DB8" w:rsidRPr="005E6C8F">
        <w:rPr>
          <w:rFonts w:ascii="Calibri" w:hAnsi="Calibri" w:cs="Calibri"/>
          <w:sz w:val="22"/>
          <w:szCs w:val="22"/>
          <w:lang w:eastAsia="zh-CN"/>
        </w:rPr>
        <w:t>issues regarding</w:t>
      </w:r>
      <w:r w:rsidR="00145FA6" w:rsidRPr="005E6C8F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18088C" w:rsidRPr="005E6C8F">
        <w:rPr>
          <w:rFonts w:ascii="Calibri" w:hAnsi="Calibri" w:cs="Calibri"/>
          <w:sz w:val="22"/>
          <w:szCs w:val="22"/>
          <w:lang w:eastAsia="zh-CN"/>
        </w:rPr>
        <w:t>the R17 leftover issues of NR QoE</w:t>
      </w:r>
      <w:r w:rsidR="000B1DB8" w:rsidRPr="005E6C8F">
        <w:rPr>
          <w:rFonts w:ascii="Calibri" w:hAnsi="Calibri" w:cs="Calibri"/>
          <w:sz w:val="22"/>
          <w:szCs w:val="22"/>
          <w:lang w:eastAsia="zh-CN"/>
        </w:rPr>
        <w:t>, and concludes the following proposal</w:t>
      </w:r>
      <w:r w:rsidR="00145FA6" w:rsidRPr="005E6C8F">
        <w:rPr>
          <w:rFonts w:ascii="Calibri" w:hAnsi="Calibri" w:cs="Calibri"/>
          <w:sz w:val="22"/>
          <w:szCs w:val="22"/>
          <w:lang w:eastAsia="zh-CN"/>
        </w:rPr>
        <w:t>s</w:t>
      </w:r>
      <w:r w:rsidR="000B1DB8" w:rsidRPr="005E6C8F">
        <w:rPr>
          <w:rFonts w:ascii="Calibri" w:hAnsi="Calibri" w:cs="Calibri"/>
          <w:sz w:val="22"/>
          <w:szCs w:val="22"/>
          <w:lang w:eastAsia="zh-CN"/>
        </w:rPr>
        <w:t>:</w:t>
      </w:r>
    </w:p>
    <w:p w14:paraId="68B164C0" w14:textId="224C5427" w:rsidR="00541D7D" w:rsidRPr="00287417" w:rsidRDefault="006253EB" w:rsidP="00541D7D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6253EB">
        <w:rPr>
          <w:rFonts w:ascii="Calibri" w:eastAsiaTheme="minorEastAsia" w:hAnsi="Calibri" w:cs="Calibri"/>
          <w:b/>
          <w:sz w:val="22"/>
          <w:szCs w:val="22"/>
          <w:lang w:eastAsia="zh-CN"/>
        </w:rPr>
        <w:t>Proposal 1: Introduce the slice scope in the measurement configuration container and send an LS to SA4.</w:t>
      </w:r>
    </w:p>
    <w:p w14:paraId="4B0FA125" w14:textId="29CB8CB2" w:rsidR="00541D7D" w:rsidRPr="00287417" w:rsidRDefault="006253EB" w:rsidP="00541D7D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5E6C8F">
        <w:rPr>
          <w:rFonts w:ascii="Calibri" w:hAnsi="Calibri" w:cs="Calibri"/>
          <w:b/>
          <w:sz w:val="22"/>
          <w:szCs w:val="22"/>
          <w:lang w:eastAsia="zh-CN"/>
        </w:rPr>
        <w:t>Proposal 2: For RAN visible QoE value, it is necessary to wait for the process of RAN3 and other WGs before discussing RAN2 impacts.</w:t>
      </w:r>
      <w:bookmarkStart w:id="0" w:name="_GoBack"/>
      <w:bookmarkEnd w:id="0"/>
    </w:p>
    <w:p w14:paraId="71A94377" w14:textId="131F391F" w:rsidR="00541D7D" w:rsidRPr="00287417" w:rsidRDefault="00287417" w:rsidP="00541D7D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287417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3: </w:t>
      </w:r>
      <w:r w:rsidR="006253EB" w:rsidRPr="006253EB">
        <w:rPr>
          <w:rFonts w:ascii="Calibri" w:eastAsiaTheme="minorEastAsia" w:hAnsi="Calibri" w:cs="Calibri"/>
          <w:b/>
          <w:sz w:val="22"/>
          <w:szCs w:val="22"/>
          <w:lang w:eastAsia="zh-CN"/>
        </w:rPr>
        <w:t>There seems no significant benefit to introduce event-based RAN visible QoE reporting.</w:t>
      </w:r>
    </w:p>
    <w:p w14:paraId="1794515E" w14:textId="0EC20D0C" w:rsidR="00541D7D" w:rsidRPr="00287417" w:rsidRDefault="00287417" w:rsidP="00287417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287417">
        <w:rPr>
          <w:rFonts w:ascii="Calibri" w:eastAsiaTheme="minorEastAsia" w:hAnsi="Calibri" w:cs="Calibri"/>
          <w:b/>
          <w:sz w:val="22"/>
          <w:szCs w:val="22"/>
          <w:lang w:eastAsia="zh-CN"/>
        </w:rPr>
        <w:t>Proposal 4: It is benefical to provide gNB with QoE configuration priority to pause/resume the proper QoE configuration. Whether the QoE configuration priority can be provided to the UE requires further discussion.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lastRenderedPageBreak/>
        <w:t>References</w:t>
      </w:r>
    </w:p>
    <w:p w14:paraId="6DDC6829" w14:textId="43820DDA" w:rsidR="001D4066" w:rsidRDefault="00D35519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D35519">
        <w:rPr>
          <w:sz w:val="22"/>
          <w:szCs w:val="22"/>
          <w:lang w:eastAsia="zh-CN"/>
        </w:rPr>
        <w:t>RP-221803: Enhancement on NR QoE management and optimizations for diverse services</w:t>
      </w:r>
    </w:p>
    <w:p w14:paraId="6ACDDBF0" w14:textId="661ECCCF" w:rsidR="00DA513B" w:rsidRPr="00DA513B" w:rsidRDefault="00DA513B" w:rsidP="00541D7D">
      <w:pPr>
        <w:overflowPunct w:val="0"/>
        <w:autoSpaceDE w:val="0"/>
        <w:autoSpaceDN w:val="0"/>
        <w:adjustRightInd w:val="0"/>
        <w:spacing w:line="240" w:lineRule="auto"/>
        <w:ind w:left="357"/>
        <w:textAlignment w:val="baseline"/>
        <w:rPr>
          <w:sz w:val="22"/>
          <w:szCs w:val="22"/>
          <w:lang w:eastAsia="zh-CN"/>
        </w:rPr>
      </w:pPr>
    </w:p>
    <w:sectPr w:rsidR="00DA513B" w:rsidRPr="00DA513B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AA87B" w14:textId="77777777" w:rsidR="00014DA5" w:rsidRDefault="00014DA5" w:rsidP="00912621">
      <w:pPr>
        <w:spacing w:after="0" w:line="240" w:lineRule="auto"/>
      </w:pPr>
      <w:r>
        <w:separator/>
      </w:r>
    </w:p>
  </w:endnote>
  <w:endnote w:type="continuationSeparator" w:id="0">
    <w:p w14:paraId="59418CB5" w14:textId="77777777" w:rsidR="00014DA5" w:rsidRDefault="00014DA5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8402F" w14:textId="77777777" w:rsidR="00014DA5" w:rsidRDefault="00014DA5" w:rsidP="00912621">
      <w:pPr>
        <w:spacing w:after="0" w:line="240" w:lineRule="auto"/>
      </w:pPr>
      <w:r>
        <w:separator/>
      </w:r>
    </w:p>
  </w:footnote>
  <w:footnote w:type="continuationSeparator" w:id="0">
    <w:p w14:paraId="11528592" w14:textId="77777777" w:rsidR="00014DA5" w:rsidRDefault="00014DA5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1B15"/>
    <w:multiLevelType w:val="hybridMultilevel"/>
    <w:tmpl w:val="35566B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12980698"/>
    <w:multiLevelType w:val="hybridMultilevel"/>
    <w:tmpl w:val="2B22151E"/>
    <w:lvl w:ilvl="0" w:tplc="A4502E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8EC07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6E3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B074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DE4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025F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8287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0C5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C62F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3862F6C"/>
    <w:multiLevelType w:val="hybridMultilevel"/>
    <w:tmpl w:val="E7A082AE"/>
    <w:lvl w:ilvl="0" w:tplc="B5CCC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E5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109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6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20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9EC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B2E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94F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54F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3A3759"/>
    <w:multiLevelType w:val="hybridMultilevel"/>
    <w:tmpl w:val="12521CEE"/>
    <w:lvl w:ilvl="0" w:tplc="21D0AC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DA76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4B3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94B4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D203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A2E9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5642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44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F48F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5957235"/>
    <w:multiLevelType w:val="hybridMultilevel"/>
    <w:tmpl w:val="75A83F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937C52"/>
    <w:multiLevelType w:val="hybridMultilevel"/>
    <w:tmpl w:val="A96C33BE"/>
    <w:lvl w:ilvl="0" w:tplc="94761A0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E3829EA"/>
    <w:multiLevelType w:val="hybridMultilevel"/>
    <w:tmpl w:val="5880AD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1271" w:hanging="42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F801989"/>
    <w:multiLevelType w:val="hybridMultilevel"/>
    <w:tmpl w:val="89C6FE74"/>
    <w:lvl w:ilvl="0" w:tplc="30D82A4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3099"/>
    <w:multiLevelType w:val="hybridMultilevel"/>
    <w:tmpl w:val="29FC262C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6E7477"/>
    <w:multiLevelType w:val="hybridMultilevel"/>
    <w:tmpl w:val="95427074"/>
    <w:lvl w:ilvl="0" w:tplc="5C6C2CFC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9E5566"/>
    <w:multiLevelType w:val="hybridMultilevel"/>
    <w:tmpl w:val="F3E8B446"/>
    <w:lvl w:ilvl="0" w:tplc="86DE7496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22"/>
  </w:num>
  <w:num w:numId="2">
    <w:abstractNumId w:val="26"/>
  </w:num>
  <w:num w:numId="3">
    <w:abstractNumId w:val="23"/>
  </w:num>
  <w:num w:numId="4">
    <w:abstractNumId w:val="17"/>
  </w:num>
  <w:num w:numId="5">
    <w:abstractNumId w:val="13"/>
  </w:num>
  <w:num w:numId="6">
    <w:abstractNumId w:val="12"/>
  </w:num>
  <w:num w:numId="7">
    <w:abstractNumId w:val="1"/>
  </w:num>
  <w:num w:numId="8">
    <w:abstractNumId w:val="21"/>
  </w:num>
  <w:num w:numId="9">
    <w:abstractNumId w:val="3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4"/>
  </w:num>
  <w:num w:numId="16">
    <w:abstractNumId w:val="14"/>
  </w:num>
  <w:num w:numId="17">
    <w:abstractNumId w:val="0"/>
  </w:num>
  <w:num w:numId="18">
    <w:abstractNumId w:val="8"/>
  </w:num>
  <w:num w:numId="19">
    <w:abstractNumId w:val="16"/>
  </w:num>
  <w:num w:numId="20">
    <w:abstractNumId w:val="20"/>
  </w:num>
  <w:num w:numId="21">
    <w:abstractNumId w:val="19"/>
  </w:num>
  <w:num w:numId="22">
    <w:abstractNumId w:val="9"/>
  </w:num>
  <w:num w:numId="23">
    <w:abstractNumId w:val="11"/>
  </w:num>
  <w:num w:numId="24">
    <w:abstractNumId w:val="6"/>
  </w:num>
  <w:num w:numId="25">
    <w:abstractNumId w:val="7"/>
  </w:num>
  <w:num w:numId="26">
    <w:abstractNumId w:val="5"/>
  </w:num>
  <w:num w:numId="27">
    <w:abstractNumId w:val="24"/>
  </w:num>
  <w:num w:numId="28">
    <w:abstractNumId w:val="18"/>
  </w:num>
  <w:num w:numId="29">
    <w:abstractNumId w:val="2"/>
  </w:num>
  <w:num w:numId="30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066F6"/>
    <w:rsid w:val="00007E82"/>
    <w:rsid w:val="00011147"/>
    <w:rsid w:val="000121B8"/>
    <w:rsid w:val="0001238C"/>
    <w:rsid w:val="00013333"/>
    <w:rsid w:val="00014DA5"/>
    <w:rsid w:val="000153FC"/>
    <w:rsid w:val="0001574B"/>
    <w:rsid w:val="00017BB3"/>
    <w:rsid w:val="000219CF"/>
    <w:rsid w:val="0002254B"/>
    <w:rsid w:val="0002339C"/>
    <w:rsid w:val="00025FCB"/>
    <w:rsid w:val="000269A2"/>
    <w:rsid w:val="00027A12"/>
    <w:rsid w:val="00027C89"/>
    <w:rsid w:val="000301EF"/>
    <w:rsid w:val="00030364"/>
    <w:rsid w:val="0003047D"/>
    <w:rsid w:val="00031D7E"/>
    <w:rsid w:val="0003260E"/>
    <w:rsid w:val="00032963"/>
    <w:rsid w:val="00032A67"/>
    <w:rsid w:val="00036389"/>
    <w:rsid w:val="000369EB"/>
    <w:rsid w:val="000400C4"/>
    <w:rsid w:val="0004190C"/>
    <w:rsid w:val="00042F9E"/>
    <w:rsid w:val="000451B8"/>
    <w:rsid w:val="00050CE1"/>
    <w:rsid w:val="0005124C"/>
    <w:rsid w:val="0005209D"/>
    <w:rsid w:val="00052311"/>
    <w:rsid w:val="0005259D"/>
    <w:rsid w:val="00054914"/>
    <w:rsid w:val="000555C3"/>
    <w:rsid w:val="00056B03"/>
    <w:rsid w:val="000604F0"/>
    <w:rsid w:val="00060FC4"/>
    <w:rsid w:val="000627AC"/>
    <w:rsid w:val="000646DB"/>
    <w:rsid w:val="00064CCE"/>
    <w:rsid w:val="00066250"/>
    <w:rsid w:val="000664E7"/>
    <w:rsid w:val="00066942"/>
    <w:rsid w:val="00066D1B"/>
    <w:rsid w:val="00071700"/>
    <w:rsid w:val="00073E84"/>
    <w:rsid w:val="0007418B"/>
    <w:rsid w:val="000767B8"/>
    <w:rsid w:val="000771CB"/>
    <w:rsid w:val="00077AD7"/>
    <w:rsid w:val="00083327"/>
    <w:rsid w:val="0008382B"/>
    <w:rsid w:val="000869B3"/>
    <w:rsid w:val="0009037E"/>
    <w:rsid w:val="00090FBE"/>
    <w:rsid w:val="00091A59"/>
    <w:rsid w:val="00092F9A"/>
    <w:rsid w:val="00094E0F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5A4A"/>
    <w:rsid w:val="000A636A"/>
    <w:rsid w:val="000A6E7A"/>
    <w:rsid w:val="000A6F9E"/>
    <w:rsid w:val="000A7B12"/>
    <w:rsid w:val="000B0BE2"/>
    <w:rsid w:val="000B0C5A"/>
    <w:rsid w:val="000B1609"/>
    <w:rsid w:val="000B1D9C"/>
    <w:rsid w:val="000B1DB8"/>
    <w:rsid w:val="000B2645"/>
    <w:rsid w:val="000B4E76"/>
    <w:rsid w:val="000B58BA"/>
    <w:rsid w:val="000B5E47"/>
    <w:rsid w:val="000B6405"/>
    <w:rsid w:val="000C2DB8"/>
    <w:rsid w:val="000C44C8"/>
    <w:rsid w:val="000C511B"/>
    <w:rsid w:val="000C5793"/>
    <w:rsid w:val="000C5937"/>
    <w:rsid w:val="000D05A0"/>
    <w:rsid w:val="000D106F"/>
    <w:rsid w:val="000D2691"/>
    <w:rsid w:val="000D404A"/>
    <w:rsid w:val="000D56F8"/>
    <w:rsid w:val="000D5A80"/>
    <w:rsid w:val="000D5B76"/>
    <w:rsid w:val="000D741E"/>
    <w:rsid w:val="000D7737"/>
    <w:rsid w:val="000E10EC"/>
    <w:rsid w:val="000E11E4"/>
    <w:rsid w:val="000E1B91"/>
    <w:rsid w:val="000E281B"/>
    <w:rsid w:val="000E2934"/>
    <w:rsid w:val="000E30ED"/>
    <w:rsid w:val="000E36E2"/>
    <w:rsid w:val="000E4BFD"/>
    <w:rsid w:val="000E4C6D"/>
    <w:rsid w:val="000E52EF"/>
    <w:rsid w:val="000E555F"/>
    <w:rsid w:val="000E594F"/>
    <w:rsid w:val="000E6A20"/>
    <w:rsid w:val="000E7497"/>
    <w:rsid w:val="000E7F35"/>
    <w:rsid w:val="000F05F2"/>
    <w:rsid w:val="000F15DE"/>
    <w:rsid w:val="000F230C"/>
    <w:rsid w:val="000F248F"/>
    <w:rsid w:val="000F295F"/>
    <w:rsid w:val="000F2CE3"/>
    <w:rsid w:val="000F2DC7"/>
    <w:rsid w:val="000F32F0"/>
    <w:rsid w:val="000F472C"/>
    <w:rsid w:val="000F7724"/>
    <w:rsid w:val="001040A8"/>
    <w:rsid w:val="00104235"/>
    <w:rsid w:val="00104B1F"/>
    <w:rsid w:val="00105FBA"/>
    <w:rsid w:val="00111B68"/>
    <w:rsid w:val="00112BAE"/>
    <w:rsid w:val="00112ECA"/>
    <w:rsid w:val="001130EF"/>
    <w:rsid w:val="001140E2"/>
    <w:rsid w:val="001142CC"/>
    <w:rsid w:val="00114861"/>
    <w:rsid w:val="00115999"/>
    <w:rsid w:val="001170A3"/>
    <w:rsid w:val="00117D6E"/>
    <w:rsid w:val="00120021"/>
    <w:rsid w:val="00121855"/>
    <w:rsid w:val="00122602"/>
    <w:rsid w:val="00122C11"/>
    <w:rsid w:val="001230E4"/>
    <w:rsid w:val="00123AB6"/>
    <w:rsid w:val="001259DC"/>
    <w:rsid w:val="00126AFB"/>
    <w:rsid w:val="00130F3F"/>
    <w:rsid w:val="00131D97"/>
    <w:rsid w:val="00132241"/>
    <w:rsid w:val="00132D82"/>
    <w:rsid w:val="0013432A"/>
    <w:rsid w:val="001362A5"/>
    <w:rsid w:val="001365E1"/>
    <w:rsid w:val="00137D43"/>
    <w:rsid w:val="001401C9"/>
    <w:rsid w:val="001403B3"/>
    <w:rsid w:val="00140747"/>
    <w:rsid w:val="00141B0B"/>
    <w:rsid w:val="001432A0"/>
    <w:rsid w:val="0014357F"/>
    <w:rsid w:val="0014420F"/>
    <w:rsid w:val="00145FA6"/>
    <w:rsid w:val="001479BA"/>
    <w:rsid w:val="00150A48"/>
    <w:rsid w:val="00151D79"/>
    <w:rsid w:val="00151F18"/>
    <w:rsid w:val="0015316D"/>
    <w:rsid w:val="00154F84"/>
    <w:rsid w:val="001569C4"/>
    <w:rsid w:val="001600AA"/>
    <w:rsid w:val="00161043"/>
    <w:rsid w:val="001624A6"/>
    <w:rsid w:val="00162E5D"/>
    <w:rsid w:val="001635AB"/>
    <w:rsid w:val="00164047"/>
    <w:rsid w:val="00164861"/>
    <w:rsid w:val="00165147"/>
    <w:rsid w:val="00166963"/>
    <w:rsid w:val="00166D8A"/>
    <w:rsid w:val="00167241"/>
    <w:rsid w:val="001672CF"/>
    <w:rsid w:val="001679F2"/>
    <w:rsid w:val="00170360"/>
    <w:rsid w:val="001720C1"/>
    <w:rsid w:val="00172941"/>
    <w:rsid w:val="00174051"/>
    <w:rsid w:val="001744B2"/>
    <w:rsid w:val="00175E53"/>
    <w:rsid w:val="0018088C"/>
    <w:rsid w:val="00180A99"/>
    <w:rsid w:val="00180F8A"/>
    <w:rsid w:val="001810B8"/>
    <w:rsid w:val="001843F4"/>
    <w:rsid w:val="001860BF"/>
    <w:rsid w:val="001868B7"/>
    <w:rsid w:val="00191F40"/>
    <w:rsid w:val="00191FD3"/>
    <w:rsid w:val="00193698"/>
    <w:rsid w:val="0019507E"/>
    <w:rsid w:val="00195335"/>
    <w:rsid w:val="00196420"/>
    <w:rsid w:val="00196AA8"/>
    <w:rsid w:val="001A0617"/>
    <w:rsid w:val="001A0650"/>
    <w:rsid w:val="001A0BC1"/>
    <w:rsid w:val="001A13C2"/>
    <w:rsid w:val="001A1CEC"/>
    <w:rsid w:val="001A3453"/>
    <w:rsid w:val="001A3791"/>
    <w:rsid w:val="001A4E13"/>
    <w:rsid w:val="001A4E14"/>
    <w:rsid w:val="001A7EC6"/>
    <w:rsid w:val="001B18B3"/>
    <w:rsid w:val="001B1C20"/>
    <w:rsid w:val="001B28E2"/>
    <w:rsid w:val="001B2B14"/>
    <w:rsid w:val="001B2FF4"/>
    <w:rsid w:val="001B3AF9"/>
    <w:rsid w:val="001B3B1B"/>
    <w:rsid w:val="001B3EE6"/>
    <w:rsid w:val="001B49F4"/>
    <w:rsid w:val="001B54EF"/>
    <w:rsid w:val="001B5824"/>
    <w:rsid w:val="001B5AB4"/>
    <w:rsid w:val="001B65EE"/>
    <w:rsid w:val="001C007F"/>
    <w:rsid w:val="001C0C80"/>
    <w:rsid w:val="001C1A4F"/>
    <w:rsid w:val="001C2BF7"/>
    <w:rsid w:val="001C2C36"/>
    <w:rsid w:val="001C309B"/>
    <w:rsid w:val="001C3C08"/>
    <w:rsid w:val="001C493C"/>
    <w:rsid w:val="001C5557"/>
    <w:rsid w:val="001C6AB6"/>
    <w:rsid w:val="001D0B68"/>
    <w:rsid w:val="001D13A2"/>
    <w:rsid w:val="001D2777"/>
    <w:rsid w:val="001D3342"/>
    <w:rsid w:val="001D3888"/>
    <w:rsid w:val="001D4066"/>
    <w:rsid w:val="001D5388"/>
    <w:rsid w:val="001D6271"/>
    <w:rsid w:val="001D6C8F"/>
    <w:rsid w:val="001E0405"/>
    <w:rsid w:val="001E2053"/>
    <w:rsid w:val="001E301C"/>
    <w:rsid w:val="001E4857"/>
    <w:rsid w:val="001E6636"/>
    <w:rsid w:val="001E691A"/>
    <w:rsid w:val="001E78C1"/>
    <w:rsid w:val="001E7D73"/>
    <w:rsid w:val="001F2877"/>
    <w:rsid w:val="001F3D1B"/>
    <w:rsid w:val="001F55F1"/>
    <w:rsid w:val="001F78C9"/>
    <w:rsid w:val="002004D0"/>
    <w:rsid w:val="002007AB"/>
    <w:rsid w:val="00202DA2"/>
    <w:rsid w:val="00205816"/>
    <w:rsid w:val="002129C4"/>
    <w:rsid w:val="00212DAF"/>
    <w:rsid w:val="00214860"/>
    <w:rsid w:val="00215CF7"/>
    <w:rsid w:val="002165C4"/>
    <w:rsid w:val="00217BBD"/>
    <w:rsid w:val="00217D3F"/>
    <w:rsid w:val="00222875"/>
    <w:rsid w:val="002230FE"/>
    <w:rsid w:val="00223321"/>
    <w:rsid w:val="00224209"/>
    <w:rsid w:val="002245E9"/>
    <w:rsid w:val="00225836"/>
    <w:rsid w:val="0022713E"/>
    <w:rsid w:val="002277BF"/>
    <w:rsid w:val="00230F8B"/>
    <w:rsid w:val="0023110F"/>
    <w:rsid w:val="002313D3"/>
    <w:rsid w:val="00232F10"/>
    <w:rsid w:val="00235189"/>
    <w:rsid w:val="00235E70"/>
    <w:rsid w:val="00236F4A"/>
    <w:rsid w:val="002400C8"/>
    <w:rsid w:val="0024232B"/>
    <w:rsid w:val="0024252F"/>
    <w:rsid w:val="00242912"/>
    <w:rsid w:val="00242CA8"/>
    <w:rsid w:val="00243236"/>
    <w:rsid w:val="00243341"/>
    <w:rsid w:val="00243571"/>
    <w:rsid w:val="00244BEF"/>
    <w:rsid w:val="00245CDE"/>
    <w:rsid w:val="00246259"/>
    <w:rsid w:val="00246CC5"/>
    <w:rsid w:val="002470AE"/>
    <w:rsid w:val="00250645"/>
    <w:rsid w:val="00251F5A"/>
    <w:rsid w:val="00254C82"/>
    <w:rsid w:val="00256319"/>
    <w:rsid w:val="0026260D"/>
    <w:rsid w:val="00262E88"/>
    <w:rsid w:val="0026338D"/>
    <w:rsid w:val="00263D9F"/>
    <w:rsid w:val="00265784"/>
    <w:rsid w:val="00267432"/>
    <w:rsid w:val="00271723"/>
    <w:rsid w:val="00271FE1"/>
    <w:rsid w:val="00272663"/>
    <w:rsid w:val="00272923"/>
    <w:rsid w:val="00272B2D"/>
    <w:rsid w:val="0027305F"/>
    <w:rsid w:val="002730F3"/>
    <w:rsid w:val="00274D41"/>
    <w:rsid w:val="00275184"/>
    <w:rsid w:val="002759CB"/>
    <w:rsid w:val="00275D2E"/>
    <w:rsid w:val="00276DBE"/>
    <w:rsid w:val="002809EA"/>
    <w:rsid w:val="00280D1E"/>
    <w:rsid w:val="0028179C"/>
    <w:rsid w:val="00284DCA"/>
    <w:rsid w:val="0028537A"/>
    <w:rsid w:val="00287417"/>
    <w:rsid w:val="00287C99"/>
    <w:rsid w:val="00287DCC"/>
    <w:rsid w:val="002904C4"/>
    <w:rsid w:val="002920E0"/>
    <w:rsid w:val="002952AA"/>
    <w:rsid w:val="00295EBD"/>
    <w:rsid w:val="0029751A"/>
    <w:rsid w:val="00297526"/>
    <w:rsid w:val="00297578"/>
    <w:rsid w:val="002A06F2"/>
    <w:rsid w:val="002A1270"/>
    <w:rsid w:val="002A12AB"/>
    <w:rsid w:val="002A1320"/>
    <w:rsid w:val="002A1D59"/>
    <w:rsid w:val="002A2658"/>
    <w:rsid w:val="002A29B1"/>
    <w:rsid w:val="002A2FEC"/>
    <w:rsid w:val="002A31D7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B4EFB"/>
    <w:rsid w:val="002B60EB"/>
    <w:rsid w:val="002C0EA3"/>
    <w:rsid w:val="002C1C52"/>
    <w:rsid w:val="002C2070"/>
    <w:rsid w:val="002C2844"/>
    <w:rsid w:val="002C3E04"/>
    <w:rsid w:val="002C5B9C"/>
    <w:rsid w:val="002C5EB8"/>
    <w:rsid w:val="002C5FB0"/>
    <w:rsid w:val="002C6CFB"/>
    <w:rsid w:val="002C7241"/>
    <w:rsid w:val="002C7F40"/>
    <w:rsid w:val="002D018C"/>
    <w:rsid w:val="002D11F2"/>
    <w:rsid w:val="002D17CE"/>
    <w:rsid w:val="002D2FE8"/>
    <w:rsid w:val="002D4A88"/>
    <w:rsid w:val="002D5D6A"/>
    <w:rsid w:val="002D7ACB"/>
    <w:rsid w:val="002D7DAC"/>
    <w:rsid w:val="002E1ADC"/>
    <w:rsid w:val="002E227E"/>
    <w:rsid w:val="002E250C"/>
    <w:rsid w:val="002E30E7"/>
    <w:rsid w:val="002E3F17"/>
    <w:rsid w:val="002E6BD9"/>
    <w:rsid w:val="002E7753"/>
    <w:rsid w:val="002F0AE5"/>
    <w:rsid w:val="002F252E"/>
    <w:rsid w:val="002F5214"/>
    <w:rsid w:val="002F79D7"/>
    <w:rsid w:val="002F7A1F"/>
    <w:rsid w:val="003008D5"/>
    <w:rsid w:val="00301489"/>
    <w:rsid w:val="003017D1"/>
    <w:rsid w:val="0030205D"/>
    <w:rsid w:val="003022E6"/>
    <w:rsid w:val="003025A0"/>
    <w:rsid w:val="003032AD"/>
    <w:rsid w:val="003048C4"/>
    <w:rsid w:val="003069AB"/>
    <w:rsid w:val="003069EF"/>
    <w:rsid w:val="00307415"/>
    <w:rsid w:val="0030784F"/>
    <w:rsid w:val="00307C3C"/>
    <w:rsid w:val="00310D26"/>
    <w:rsid w:val="0031164B"/>
    <w:rsid w:val="00311678"/>
    <w:rsid w:val="0031497F"/>
    <w:rsid w:val="00315302"/>
    <w:rsid w:val="00315519"/>
    <w:rsid w:val="00315721"/>
    <w:rsid w:val="00316BBD"/>
    <w:rsid w:val="0031720C"/>
    <w:rsid w:val="00317B90"/>
    <w:rsid w:val="00320BE3"/>
    <w:rsid w:val="0032216F"/>
    <w:rsid w:val="003230A1"/>
    <w:rsid w:val="00323720"/>
    <w:rsid w:val="00324061"/>
    <w:rsid w:val="003252E5"/>
    <w:rsid w:val="00325359"/>
    <w:rsid w:val="00325968"/>
    <w:rsid w:val="00325F84"/>
    <w:rsid w:val="003264CB"/>
    <w:rsid w:val="00327BE8"/>
    <w:rsid w:val="0033006B"/>
    <w:rsid w:val="003312C1"/>
    <w:rsid w:val="003342D8"/>
    <w:rsid w:val="003408D3"/>
    <w:rsid w:val="00341798"/>
    <w:rsid w:val="00342D80"/>
    <w:rsid w:val="003438FA"/>
    <w:rsid w:val="00345A40"/>
    <w:rsid w:val="00346CD5"/>
    <w:rsid w:val="003507E6"/>
    <w:rsid w:val="00350E88"/>
    <w:rsid w:val="0035134B"/>
    <w:rsid w:val="00352077"/>
    <w:rsid w:val="003536E9"/>
    <w:rsid w:val="00353BD1"/>
    <w:rsid w:val="003554C1"/>
    <w:rsid w:val="0035607B"/>
    <w:rsid w:val="003562B5"/>
    <w:rsid w:val="003567CB"/>
    <w:rsid w:val="00356996"/>
    <w:rsid w:val="00356EED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5094"/>
    <w:rsid w:val="00366103"/>
    <w:rsid w:val="0036731E"/>
    <w:rsid w:val="0036762D"/>
    <w:rsid w:val="00367763"/>
    <w:rsid w:val="003677A2"/>
    <w:rsid w:val="00367C84"/>
    <w:rsid w:val="00370AD1"/>
    <w:rsid w:val="0037199E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671C"/>
    <w:rsid w:val="00386A3D"/>
    <w:rsid w:val="00391DAA"/>
    <w:rsid w:val="00392721"/>
    <w:rsid w:val="0039343B"/>
    <w:rsid w:val="003939AC"/>
    <w:rsid w:val="00394300"/>
    <w:rsid w:val="00394DC6"/>
    <w:rsid w:val="00396946"/>
    <w:rsid w:val="00397D24"/>
    <w:rsid w:val="003A0CFD"/>
    <w:rsid w:val="003A1A7A"/>
    <w:rsid w:val="003A1BBC"/>
    <w:rsid w:val="003A292F"/>
    <w:rsid w:val="003A7443"/>
    <w:rsid w:val="003B0E9B"/>
    <w:rsid w:val="003B1015"/>
    <w:rsid w:val="003B1401"/>
    <w:rsid w:val="003B1413"/>
    <w:rsid w:val="003B1754"/>
    <w:rsid w:val="003B1CDE"/>
    <w:rsid w:val="003B2076"/>
    <w:rsid w:val="003B29DB"/>
    <w:rsid w:val="003B33BB"/>
    <w:rsid w:val="003B472F"/>
    <w:rsid w:val="003B4F2F"/>
    <w:rsid w:val="003B69C4"/>
    <w:rsid w:val="003B7E4C"/>
    <w:rsid w:val="003C0F00"/>
    <w:rsid w:val="003C21DB"/>
    <w:rsid w:val="003C23E3"/>
    <w:rsid w:val="003C293F"/>
    <w:rsid w:val="003C3A6B"/>
    <w:rsid w:val="003C47B6"/>
    <w:rsid w:val="003C59C3"/>
    <w:rsid w:val="003C690E"/>
    <w:rsid w:val="003C7B6A"/>
    <w:rsid w:val="003D026B"/>
    <w:rsid w:val="003D1532"/>
    <w:rsid w:val="003D48AD"/>
    <w:rsid w:val="003D4CC4"/>
    <w:rsid w:val="003D5B41"/>
    <w:rsid w:val="003D675C"/>
    <w:rsid w:val="003D6E7E"/>
    <w:rsid w:val="003D7389"/>
    <w:rsid w:val="003D7584"/>
    <w:rsid w:val="003E226D"/>
    <w:rsid w:val="003E244E"/>
    <w:rsid w:val="003E39EC"/>
    <w:rsid w:val="003E468A"/>
    <w:rsid w:val="003E6F2D"/>
    <w:rsid w:val="003F007C"/>
    <w:rsid w:val="003F0EB9"/>
    <w:rsid w:val="003F1079"/>
    <w:rsid w:val="003F278D"/>
    <w:rsid w:val="003F353F"/>
    <w:rsid w:val="003F3B6C"/>
    <w:rsid w:val="003F55F2"/>
    <w:rsid w:val="003F5827"/>
    <w:rsid w:val="003F6025"/>
    <w:rsid w:val="003F6046"/>
    <w:rsid w:val="003F6726"/>
    <w:rsid w:val="003F6A8B"/>
    <w:rsid w:val="00404F64"/>
    <w:rsid w:val="004054BE"/>
    <w:rsid w:val="00407202"/>
    <w:rsid w:val="00411383"/>
    <w:rsid w:val="004129F4"/>
    <w:rsid w:val="00412DE7"/>
    <w:rsid w:val="0041633E"/>
    <w:rsid w:val="00416BB1"/>
    <w:rsid w:val="0042126F"/>
    <w:rsid w:val="00424238"/>
    <w:rsid w:val="0042724F"/>
    <w:rsid w:val="00427E5F"/>
    <w:rsid w:val="004300C4"/>
    <w:rsid w:val="00432E6B"/>
    <w:rsid w:val="00432FE0"/>
    <w:rsid w:val="004351B0"/>
    <w:rsid w:val="0043563F"/>
    <w:rsid w:val="0043586C"/>
    <w:rsid w:val="004358FB"/>
    <w:rsid w:val="00436BCE"/>
    <w:rsid w:val="00442358"/>
    <w:rsid w:val="00442D92"/>
    <w:rsid w:val="00443997"/>
    <w:rsid w:val="00444205"/>
    <w:rsid w:val="00444439"/>
    <w:rsid w:val="004448E3"/>
    <w:rsid w:val="00445BCD"/>
    <w:rsid w:val="00446D38"/>
    <w:rsid w:val="004476B3"/>
    <w:rsid w:val="00451118"/>
    <w:rsid w:val="00452B25"/>
    <w:rsid w:val="0045346E"/>
    <w:rsid w:val="00453749"/>
    <w:rsid w:val="00455818"/>
    <w:rsid w:val="00455F6E"/>
    <w:rsid w:val="00460040"/>
    <w:rsid w:val="0046173A"/>
    <w:rsid w:val="00462444"/>
    <w:rsid w:val="004626DA"/>
    <w:rsid w:val="00462702"/>
    <w:rsid w:val="0046305E"/>
    <w:rsid w:val="00463546"/>
    <w:rsid w:val="00463E20"/>
    <w:rsid w:val="00465271"/>
    <w:rsid w:val="0047000A"/>
    <w:rsid w:val="004700E1"/>
    <w:rsid w:val="00470AED"/>
    <w:rsid w:val="004711A6"/>
    <w:rsid w:val="00471718"/>
    <w:rsid w:val="00473B11"/>
    <w:rsid w:val="00476474"/>
    <w:rsid w:val="00476B71"/>
    <w:rsid w:val="00477868"/>
    <w:rsid w:val="004802B6"/>
    <w:rsid w:val="00481F78"/>
    <w:rsid w:val="0048312E"/>
    <w:rsid w:val="00484BB6"/>
    <w:rsid w:val="00487653"/>
    <w:rsid w:val="00490D85"/>
    <w:rsid w:val="00491B2B"/>
    <w:rsid w:val="00494D15"/>
    <w:rsid w:val="004958DF"/>
    <w:rsid w:val="00496621"/>
    <w:rsid w:val="00497FBD"/>
    <w:rsid w:val="004A23D7"/>
    <w:rsid w:val="004A2BD6"/>
    <w:rsid w:val="004A2C20"/>
    <w:rsid w:val="004A3780"/>
    <w:rsid w:val="004A3A7C"/>
    <w:rsid w:val="004A40BC"/>
    <w:rsid w:val="004A42D7"/>
    <w:rsid w:val="004A532F"/>
    <w:rsid w:val="004A53AF"/>
    <w:rsid w:val="004A5985"/>
    <w:rsid w:val="004B1F48"/>
    <w:rsid w:val="004B2C42"/>
    <w:rsid w:val="004B365E"/>
    <w:rsid w:val="004B414A"/>
    <w:rsid w:val="004B4F1C"/>
    <w:rsid w:val="004C181E"/>
    <w:rsid w:val="004C2985"/>
    <w:rsid w:val="004C36E5"/>
    <w:rsid w:val="004C3F5E"/>
    <w:rsid w:val="004C4139"/>
    <w:rsid w:val="004C45B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3EFD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7FF"/>
    <w:rsid w:val="004E1EB0"/>
    <w:rsid w:val="004E2104"/>
    <w:rsid w:val="004E288E"/>
    <w:rsid w:val="004E29A5"/>
    <w:rsid w:val="004E2A34"/>
    <w:rsid w:val="004E4E91"/>
    <w:rsid w:val="004E52FB"/>
    <w:rsid w:val="004E554B"/>
    <w:rsid w:val="004E5B56"/>
    <w:rsid w:val="004E69C5"/>
    <w:rsid w:val="004E6F44"/>
    <w:rsid w:val="004E7909"/>
    <w:rsid w:val="004E7A4B"/>
    <w:rsid w:val="004F1547"/>
    <w:rsid w:val="004F20B6"/>
    <w:rsid w:val="004F20CB"/>
    <w:rsid w:val="004F2289"/>
    <w:rsid w:val="004F3788"/>
    <w:rsid w:val="004F3B2E"/>
    <w:rsid w:val="004F3EC5"/>
    <w:rsid w:val="004F410D"/>
    <w:rsid w:val="004F5E29"/>
    <w:rsid w:val="004F6939"/>
    <w:rsid w:val="004F7AAC"/>
    <w:rsid w:val="00500BCE"/>
    <w:rsid w:val="00501D3C"/>
    <w:rsid w:val="0050214A"/>
    <w:rsid w:val="005056BD"/>
    <w:rsid w:val="0050578F"/>
    <w:rsid w:val="00506347"/>
    <w:rsid w:val="00506853"/>
    <w:rsid w:val="00510C97"/>
    <w:rsid w:val="00512820"/>
    <w:rsid w:val="00515A28"/>
    <w:rsid w:val="00515CE2"/>
    <w:rsid w:val="0051622E"/>
    <w:rsid w:val="005162C8"/>
    <w:rsid w:val="00521092"/>
    <w:rsid w:val="00521C40"/>
    <w:rsid w:val="005222E0"/>
    <w:rsid w:val="005237A6"/>
    <w:rsid w:val="0052422A"/>
    <w:rsid w:val="005246E3"/>
    <w:rsid w:val="0052475D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5021"/>
    <w:rsid w:val="005355E5"/>
    <w:rsid w:val="0053665F"/>
    <w:rsid w:val="00536672"/>
    <w:rsid w:val="00541D7D"/>
    <w:rsid w:val="00542ECE"/>
    <w:rsid w:val="00543452"/>
    <w:rsid w:val="0054464B"/>
    <w:rsid w:val="0054653C"/>
    <w:rsid w:val="00547947"/>
    <w:rsid w:val="00551FD4"/>
    <w:rsid w:val="005529A1"/>
    <w:rsid w:val="00552BF8"/>
    <w:rsid w:val="005545C5"/>
    <w:rsid w:val="005548F0"/>
    <w:rsid w:val="00556214"/>
    <w:rsid w:val="00557DC9"/>
    <w:rsid w:val="005605C7"/>
    <w:rsid w:val="00561E0E"/>
    <w:rsid w:val="0056248A"/>
    <w:rsid w:val="00563CFE"/>
    <w:rsid w:val="005663AD"/>
    <w:rsid w:val="005670B2"/>
    <w:rsid w:val="00567508"/>
    <w:rsid w:val="0057168C"/>
    <w:rsid w:val="00573BFD"/>
    <w:rsid w:val="0057555A"/>
    <w:rsid w:val="005759B5"/>
    <w:rsid w:val="005759E3"/>
    <w:rsid w:val="00581261"/>
    <w:rsid w:val="005826A7"/>
    <w:rsid w:val="00583C8C"/>
    <w:rsid w:val="00584766"/>
    <w:rsid w:val="00584ABC"/>
    <w:rsid w:val="00584CE2"/>
    <w:rsid w:val="00585D19"/>
    <w:rsid w:val="005860DB"/>
    <w:rsid w:val="00586C74"/>
    <w:rsid w:val="00587A03"/>
    <w:rsid w:val="00587AC8"/>
    <w:rsid w:val="0059012E"/>
    <w:rsid w:val="0059037F"/>
    <w:rsid w:val="00590A46"/>
    <w:rsid w:val="0059678B"/>
    <w:rsid w:val="0059683E"/>
    <w:rsid w:val="00596D03"/>
    <w:rsid w:val="0059704C"/>
    <w:rsid w:val="005975C6"/>
    <w:rsid w:val="005977F1"/>
    <w:rsid w:val="005A0323"/>
    <w:rsid w:val="005A2B89"/>
    <w:rsid w:val="005A3779"/>
    <w:rsid w:val="005A46A9"/>
    <w:rsid w:val="005A47AB"/>
    <w:rsid w:val="005A4C2E"/>
    <w:rsid w:val="005A5C80"/>
    <w:rsid w:val="005A681F"/>
    <w:rsid w:val="005A6EA3"/>
    <w:rsid w:val="005A6F1A"/>
    <w:rsid w:val="005A7FED"/>
    <w:rsid w:val="005B01D6"/>
    <w:rsid w:val="005B302C"/>
    <w:rsid w:val="005B4255"/>
    <w:rsid w:val="005B4AD9"/>
    <w:rsid w:val="005B4FC1"/>
    <w:rsid w:val="005B6F5E"/>
    <w:rsid w:val="005B7395"/>
    <w:rsid w:val="005C1A11"/>
    <w:rsid w:val="005C2264"/>
    <w:rsid w:val="005C2569"/>
    <w:rsid w:val="005C2636"/>
    <w:rsid w:val="005C36C4"/>
    <w:rsid w:val="005C45B5"/>
    <w:rsid w:val="005C4E8C"/>
    <w:rsid w:val="005C5CE7"/>
    <w:rsid w:val="005C644A"/>
    <w:rsid w:val="005C66B9"/>
    <w:rsid w:val="005D1A3B"/>
    <w:rsid w:val="005D3C43"/>
    <w:rsid w:val="005D4713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51F8"/>
    <w:rsid w:val="005E5F74"/>
    <w:rsid w:val="005E6C8F"/>
    <w:rsid w:val="005F13AE"/>
    <w:rsid w:val="005F16F5"/>
    <w:rsid w:val="005F27F8"/>
    <w:rsid w:val="005F3962"/>
    <w:rsid w:val="005F4C96"/>
    <w:rsid w:val="005F4F70"/>
    <w:rsid w:val="005F5683"/>
    <w:rsid w:val="005F64E6"/>
    <w:rsid w:val="006007F9"/>
    <w:rsid w:val="0060165B"/>
    <w:rsid w:val="00603390"/>
    <w:rsid w:val="00603763"/>
    <w:rsid w:val="00605700"/>
    <w:rsid w:val="006061FB"/>
    <w:rsid w:val="006076B8"/>
    <w:rsid w:val="0061049C"/>
    <w:rsid w:val="00610A56"/>
    <w:rsid w:val="006112C0"/>
    <w:rsid w:val="00611EC0"/>
    <w:rsid w:val="006122E2"/>
    <w:rsid w:val="006130BE"/>
    <w:rsid w:val="00614F06"/>
    <w:rsid w:val="00616154"/>
    <w:rsid w:val="00616A68"/>
    <w:rsid w:val="00616ECF"/>
    <w:rsid w:val="00617DC0"/>
    <w:rsid w:val="00622A9C"/>
    <w:rsid w:val="00623001"/>
    <w:rsid w:val="006238D9"/>
    <w:rsid w:val="00623FB9"/>
    <w:rsid w:val="006246C5"/>
    <w:rsid w:val="006253EB"/>
    <w:rsid w:val="00626FF1"/>
    <w:rsid w:val="00627C06"/>
    <w:rsid w:val="0063034D"/>
    <w:rsid w:val="00630F09"/>
    <w:rsid w:val="0063149A"/>
    <w:rsid w:val="00632A3D"/>
    <w:rsid w:val="00632A63"/>
    <w:rsid w:val="006334FE"/>
    <w:rsid w:val="006338A9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53236"/>
    <w:rsid w:val="0065337C"/>
    <w:rsid w:val="00654E84"/>
    <w:rsid w:val="0065502E"/>
    <w:rsid w:val="0065671A"/>
    <w:rsid w:val="00656A4A"/>
    <w:rsid w:val="00661210"/>
    <w:rsid w:val="00662642"/>
    <w:rsid w:val="006640D4"/>
    <w:rsid w:val="00664346"/>
    <w:rsid w:val="006652FF"/>
    <w:rsid w:val="006653FB"/>
    <w:rsid w:val="00667D6F"/>
    <w:rsid w:val="00667FA2"/>
    <w:rsid w:val="00670DEF"/>
    <w:rsid w:val="00670F04"/>
    <w:rsid w:val="0067166D"/>
    <w:rsid w:val="00672220"/>
    <w:rsid w:val="0067284A"/>
    <w:rsid w:val="00674E1D"/>
    <w:rsid w:val="00675CCE"/>
    <w:rsid w:val="00676CAB"/>
    <w:rsid w:val="00677C87"/>
    <w:rsid w:val="00677F07"/>
    <w:rsid w:val="006826DC"/>
    <w:rsid w:val="006833C9"/>
    <w:rsid w:val="006838F0"/>
    <w:rsid w:val="00683B88"/>
    <w:rsid w:val="00683FE0"/>
    <w:rsid w:val="00684A69"/>
    <w:rsid w:val="00684BFA"/>
    <w:rsid w:val="0068532B"/>
    <w:rsid w:val="006857F6"/>
    <w:rsid w:val="0068600B"/>
    <w:rsid w:val="006866BB"/>
    <w:rsid w:val="00687940"/>
    <w:rsid w:val="00690113"/>
    <w:rsid w:val="00690876"/>
    <w:rsid w:val="006925FF"/>
    <w:rsid w:val="00692DEA"/>
    <w:rsid w:val="0069337D"/>
    <w:rsid w:val="006933C1"/>
    <w:rsid w:val="00694F99"/>
    <w:rsid w:val="00695437"/>
    <w:rsid w:val="0069595D"/>
    <w:rsid w:val="00696A2A"/>
    <w:rsid w:val="006A04F4"/>
    <w:rsid w:val="006A1C3A"/>
    <w:rsid w:val="006A39AA"/>
    <w:rsid w:val="006A4603"/>
    <w:rsid w:val="006A5005"/>
    <w:rsid w:val="006A5510"/>
    <w:rsid w:val="006A5C7E"/>
    <w:rsid w:val="006A65E5"/>
    <w:rsid w:val="006B04EE"/>
    <w:rsid w:val="006B1A61"/>
    <w:rsid w:val="006B2395"/>
    <w:rsid w:val="006B4972"/>
    <w:rsid w:val="006B5058"/>
    <w:rsid w:val="006C0C2B"/>
    <w:rsid w:val="006C2E0B"/>
    <w:rsid w:val="006C3743"/>
    <w:rsid w:val="006C3F89"/>
    <w:rsid w:val="006C53AC"/>
    <w:rsid w:val="006C6093"/>
    <w:rsid w:val="006C7B4E"/>
    <w:rsid w:val="006D008C"/>
    <w:rsid w:val="006D1432"/>
    <w:rsid w:val="006D26D9"/>
    <w:rsid w:val="006D3105"/>
    <w:rsid w:val="006D337E"/>
    <w:rsid w:val="006D3C37"/>
    <w:rsid w:val="006E07C6"/>
    <w:rsid w:val="006E2730"/>
    <w:rsid w:val="006E367F"/>
    <w:rsid w:val="006E393E"/>
    <w:rsid w:val="006E4276"/>
    <w:rsid w:val="006E5EDA"/>
    <w:rsid w:val="006E61C4"/>
    <w:rsid w:val="006F3F5A"/>
    <w:rsid w:val="006F43FB"/>
    <w:rsid w:val="006F4A09"/>
    <w:rsid w:val="006F5097"/>
    <w:rsid w:val="006F56E1"/>
    <w:rsid w:val="006F5872"/>
    <w:rsid w:val="00700410"/>
    <w:rsid w:val="00700879"/>
    <w:rsid w:val="0070174C"/>
    <w:rsid w:val="00702CA9"/>
    <w:rsid w:val="0070337A"/>
    <w:rsid w:val="00706113"/>
    <w:rsid w:val="007073B7"/>
    <w:rsid w:val="007073F5"/>
    <w:rsid w:val="00707503"/>
    <w:rsid w:val="00707A19"/>
    <w:rsid w:val="007100A3"/>
    <w:rsid w:val="007100B0"/>
    <w:rsid w:val="00710171"/>
    <w:rsid w:val="00710F4C"/>
    <w:rsid w:val="0071176F"/>
    <w:rsid w:val="0071185C"/>
    <w:rsid w:val="00713078"/>
    <w:rsid w:val="007153DE"/>
    <w:rsid w:val="00716B62"/>
    <w:rsid w:val="00716D25"/>
    <w:rsid w:val="00717472"/>
    <w:rsid w:val="00721AC4"/>
    <w:rsid w:val="00723BEC"/>
    <w:rsid w:val="00724A85"/>
    <w:rsid w:val="0072527C"/>
    <w:rsid w:val="007256B8"/>
    <w:rsid w:val="007305FA"/>
    <w:rsid w:val="00736EDF"/>
    <w:rsid w:val="00737188"/>
    <w:rsid w:val="00737806"/>
    <w:rsid w:val="0073782A"/>
    <w:rsid w:val="00740BED"/>
    <w:rsid w:val="00740E28"/>
    <w:rsid w:val="007410A7"/>
    <w:rsid w:val="0074145A"/>
    <w:rsid w:val="00741EFD"/>
    <w:rsid w:val="00742320"/>
    <w:rsid w:val="007426E0"/>
    <w:rsid w:val="00744087"/>
    <w:rsid w:val="00744AD9"/>
    <w:rsid w:val="00744BFA"/>
    <w:rsid w:val="00745DE1"/>
    <w:rsid w:val="00746064"/>
    <w:rsid w:val="00746ED1"/>
    <w:rsid w:val="00747431"/>
    <w:rsid w:val="00747CB1"/>
    <w:rsid w:val="00747FFB"/>
    <w:rsid w:val="00751A12"/>
    <w:rsid w:val="007532B5"/>
    <w:rsid w:val="007540AD"/>
    <w:rsid w:val="0075689F"/>
    <w:rsid w:val="007603EF"/>
    <w:rsid w:val="00761E37"/>
    <w:rsid w:val="00764B55"/>
    <w:rsid w:val="007652A2"/>
    <w:rsid w:val="00766B55"/>
    <w:rsid w:val="00766C70"/>
    <w:rsid w:val="00767D4D"/>
    <w:rsid w:val="00770708"/>
    <w:rsid w:val="00771416"/>
    <w:rsid w:val="00773120"/>
    <w:rsid w:val="007761B3"/>
    <w:rsid w:val="00777959"/>
    <w:rsid w:val="007825CE"/>
    <w:rsid w:val="00782B1C"/>
    <w:rsid w:val="00782B87"/>
    <w:rsid w:val="0078318E"/>
    <w:rsid w:val="00783AF5"/>
    <w:rsid w:val="0078543D"/>
    <w:rsid w:val="00785C72"/>
    <w:rsid w:val="00787174"/>
    <w:rsid w:val="007901F7"/>
    <w:rsid w:val="007912A8"/>
    <w:rsid w:val="00792F36"/>
    <w:rsid w:val="00793A3D"/>
    <w:rsid w:val="007941C4"/>
    <w:rsid w:val="0079482A"/>
    <w:rsid w:val="0079507C"/>
    <w:rsid w:val="00795FCC"/>
    <w:rsid w:val="00796FDC"/>
    <w:rsid w:val="00797FED"/>
    <w:rsid w:val="007A2F9D"/>
    <w:rsid w:val="007A3F51"/>
    <w:rsid w:val="007A53ED"/>
    <w:rsid w:val="007A5795"/>
    <w:rsid w:val="007A5E5B"/>
    <w:rsid w:val="007A6205"/>
    <w:rsid w:val="007B17A7"/>
    <w:rsid w:val="007B1E10"/>
    <w:rsid w:val="007B33B3"/>
    <w:rsid w:val="007B33B5"/>
    <w:rsid w:val="007B3C70"/>
    <w:rsid w:val="007B40A0"/>
    <w:rsid w:val="007B52F0"/>
    <w:rsid w:val="007B5375"/>
    <w:rsid w:val="007B577E"/>
    <w:rsid w:val="007B609A"/>
    <w:rsid w:val="007B6AA0"/>
    <w:rsid w:val="007B6F49"/>
    <w:rsid w:val="007B7CA3"/>
    <w:rsid w:val="007C035B"/>
    <w:rsid w:val="007C36E3"/>
    <w:rsid w:val="007C4854"/>
    <w:rsid w:val="007D0DB7"/>
    <w:rsid w:val="007D2964"/>
    <w:rsid w:val="007D32C0"/>
    <w:rsid w:val="007D4460"/>
    <w:rsid w:val="007D469F"/>
    <w:rsid w:val="007D48EB"/>
    <w:rsid w:val="007D51E3"/>
    <w:rsid w:val="007D6A38"/>
    <w:rsid w:val="007D6BDF"/>
    <w:rsid w:val="007D7705"/>
    <w:rsid w:val="007E0B3B"/>
    <w:rsid w:val="007E0CEF"/>
    <w:rsid w:val="007E1C61"/>
    <w:rsid w:val="007E36C7"/>
    <w:rsid w:val="007E3D6F"/>
    <w:rsid w:val="007E48E9"/>
    <w:rsid w:val="007E575F"/>
    <w:rsid w:val="007E5AB3"/>
    <w:rsid w:val="007E5B6D"/>
    <w:rsid w:val="007E6471"/>
    <w:rsid w:val="007E69E4"/>
    <w:rsid w:val="007F100D"/>
    <w:rsid w:val="007F2C30"/>
    <w:rsid w:val="007F3F12"/>
    <w:rsid w:val="007F4059"/>
    <w:rsid w:val="007F4477"/>
    <w:rsid w:val="007F5982"/>
    <w:rsid w:val="007F6083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4DEC"/>
    <w:rsid w:val="0080513B"/>
    <w:rsid w:val="00805656"/>
    <w:rsid w:val="008068C6"/>
    <w:rsid w:val="00807A9E"/>
    <w:rsid w:val="00807B2A"/>
    <w:rsid w:val="008104E7"/>
    <w:rsid w:val="008105B2"/>
    <w:rsid w:val="00810B65"/>
    <w:rsid w:val="00811AA5"/>
    <w:rsid w:val="0081238A"/>
    <w:rsid w:val="00813E60"/>
    <w:rsid w:val="00816494"/>
    <w:rsid w:val="00816ED1"/>
    <w:rsid w:val="00817EEA"/>
    <w:rsid w:val="00820B54"/>
    <w:rsid w:val="00820BFC"/>
    <w:rsid w:val="008212BB"/>
    <w:rsid w:val="0082185A"/>
    <w:rsid w:val="00821B35"/>
    <w:rsid w:val="00824990"/>
    <w:rsid w:val="00825A09"/>
    <w:rsid w:val="00830736"/>
    <w:rsid w:val="008313BB"/>
    <w:rsid w:val="008327A3"/>
    <w:rsid w:val="00833EAD"/>
    <w:rsid w:val="00835135"/>
    <w:rsid w:val="00835D57"/>
    <w:rsid w:val="00837038"/>
    <w:rsid w:val="00837C3D"/>
    <w:rsid w:val="00837CBF"/>
    <w:rsid w:val="00837EE3"/>
    <w:rsid w:val="00840169"/>
    <w:rsid w:val="00840577"/>
    <w:rsid w:val="00841955"/>
    <w:rsid w:val="008421A7"/>
    <w:rsid w:val="008463E8"/>
    <w:rsid w:val="00846F7E"/>
    <w:rsid w:val="008474A5"/>
    <w:rsid w:val="00847BFB"/>
    <w:rsid w:val="0085037E"/>
    <w:rsid w:val="00850ABB"/>
    <w:rsid w:val="008516D5"/>
    <w:rsid w:val="00851F22"/>
    <w:rsid w:val="008529BA"/>
    <w:rsid w:val="00852D66"/>
    <w:rsid w:val="00854351"/>
    <w:rsid w:val="0085476F"/>
    <w:rsid w:val="00854A6F"/>
    <w:rsid w:val="00854EF6"/>
    <w:rsid w:val="00857223"/>
    <w:rsid w:val="00857330"/>
    <w:rsid w:val="00857F2C"/>
    <w:rsid w:val="0086060E"/>
    <w:rsid w:val="008611F6"/>
    <w:rsid w:val="00862BD7"/>
    <w:rsid w:val="00863FEA"/>
    <w:rsid w:val="00864D8C"/>
    <w:rsid w:val="00865913"/>
    <w:rsid w:val="00866758"/>
    <w:rsid w:val="0086790F"/>
    <w:rsid w:val="008707C1"/>
    <w:rsid w:val="00871353"/>
    <w:rsid w:val="008720F5"/>
    <w:rsid w:val="008722A8"/>
    <w:rsid w:val="00873E75"/>
    <w:rsid w:val="00875167"/>
    <w:rsid w:val="00875E01"/>
    <w:rsid w:val="00877CCF"/>
    <w:rsid w:val="008825F8"/>
    <w:rsid w:val="00882BBB"/>
    <w:rsid w:val="0088381E"/>
    <w:rsid w:val="0088421A"/>
    <w:rsid w:val="00885BC1"/>
    <w:rsid w:val="00885DDD"/>
    <w:rsid w:val="0088607E"/>
    <w:rsid w:val="00886C37"/>
    <w:rsid w:val="00890AB7"/>
    <w:rsid w:val="00890B96"/>
    <w:rsid w:val="00892A9C"/>
    <w:rsid w:val="008932A2"/>
    <w:rsid w:val="00893D5B"/>
    <w:rsid w:val="00894D8C"/>
    <w:rsid w:val="008969DB"/>
    <w:rsid w:val="00896F58"/>
    <w:rsid w:val="00897F96"/>
    <w:rsid w:val="008A038B"/>
    <w:rsid w:val="008A0A95"/>
    <w:rsid w:val="008A14C9"/>
    <w:rsid w:val="008A241E"/>
    <w:rsid w:val="008A2B35"/>
    <w:rsid w:val="008A4A44"/>
    <w:rsid w:val="008A597E"/>
    <w:rsid w:val="008A68DB"/>
    <w:rsid w:val="008B0208"/>
    <w:rsid w:val="008B030A"/>
    <w:rsid w:val="008B077A"/>
    <w:rsid w:val="008B0B52"/>
    <w:rsid w:val="008B181D"/>
    <w:rsid w:val="008B224A"/>
    <w:rsid w:val="008B22CB"/>
    <w:rsid w:val="008B2756"/>
    <w:rsid w:val="008B31E5"/>
    <w:rsid w:val="008B4558"/>
    <w:rsid w:val="008B468F"/>
    <w:rsid w:val="008B4C5B"/>
    <w:rsid w:val="008B7EBB"/>
    <w:rsid w:val="008C011C"/>
    <w:rsid w:val="008C2CA0"/>
    <w:rsid w:val="008C4020"/>
    <w:rsid w:val="008C40C9"/>
    <w:rsid w:val="008C4F17"/>
    <w:rsid w:val="008C5E8A"/>
    <w:rsid w:val="008C5EAC"/>
    <w:rsid w:val="008C6026"/>
    <w:rsid w:val="008D05A8"/>
    <w:rsid w:val="008D068C"/>
    <w:rsid w:val="008D0D45"/>
    <w:rsid w:val="008D1B1E"/>
    <w:rsid w:val="008D1FA4"/>
    <w:rsid w:val="008D27D9"/>
    <w:rsid w:val="008D3766"/>
    <w:rsid w:val="008D42CD"/>
    <w:rsid w:val="008D73E2"/>
    <w:rsid w:val="008D7557"/>
    <w:rsid w:val="008E1882"/>
    <w:rsid w:val="008E258F"/>
    <w:rsid w:val="008E2908"/>
    <w:rsid w:val="008E3059"/>
    <w:rsid w:val="008E3080"/>
    <w:rsid w:val="008E4136"/>
    <w:rsid w:val="008E4B83"/>
    <w:rsid w:val="008F073E"/>
    <w:rsid w:val="008F1B1E"/>
    <w:rsid w:val="008F2092"/>
    <w:rsid w:val="008F252E"/>
    <w:rsid w:val="008F3DE8"/>
    <w:rsid w:val="008F4447"/>
    <w:rsid w:val="008F45B9"/>
    <w:rsid w:val="008F4619"/>
    <w:rsid w:val="008F7356"/>
    <w:rsid w:val="009002E2"/>
    <w:rsid w:val="00904250"/>
    <w:rsid w:val="0090623C"/>
    <w:rsid w:val="00906B25"/>
    <w:rsid w:val="00907CD7"/>
    <w:rsid w:val="00907EE6"/>
    <w:rsid w:val="009101A5"/>
    <w:rsid w:val="00910D8F"/>
    <w:rsid w:val="00911399"/>
    <w:rsid w:val="009116E4"/>
    <w:rsid w:val="00912621"/>
    <w:rsid w:val="0091289A"/>
    <w:rsid w:val="009129AF"/>
    <w:rsid w:val="009154FB"/>
    <w:rsid w:val="00915BD1"/>
    <w:rsid w:val="00915BDE"/>
    <w:rsid w:val="009160C9"/>
    <w:rsid w:val="00916DBF"/>
    <w:rsid w:val="009176C1"/>
    <w:rsid w:val="00920028"/>
    <w:rsid w:val="00920E30"/>
    <w:rsid w:val="00921F69"/>
    <w:rsid w:val="00922088"/>
    <w:rsid w:val="009232B9"/>
    <w:rsid w:val="00923518"/>
    <w:rsid w:val="00923B90"/>
    <w:rsid w:val="009243E5"/>
    <w:rsid w:val="00925662"/>
    <w:rsid w:val="00926736"/>
    <w:rsid w:val="009312BD"/>
    <w:rsid w:val="00931394"/>
    <w:rsid w:val="00933787"/>
    <w:rsid w:val="00933AFC"/>
    <w:rsid w:val="00934151"/>
    <w:rsid w:val="009349EA"/>
    <w:rsid w:val="0093710E"/>
    <w:rsid w:val="009400C4"/>
    <w:rsid w:val="00940A98"/>
    <w:rsid w:val="009410D9"/>
    <w:rsid w:val="00944E43"/>
    <w:rsid w:val="00946EE7"/>
    <w:rsid w:val="00946FC1"/>
    <w:rsid w:val="0094707B"/>
    <w:rsid w:val="00950BB7"/>
    <w:rsid w:val="009520AC"/>
    <w:rsid w:val="0095247D"/>
    <w:rsid w:val="00952B02"/>
    <w:rsid w:val="009538A5"/>
    <w:rsid w:val="009543E7"/>
    <w:rsid w:val="00957B8D"/>
    <w:rsid w:val="00957EE5"/>
    <w:rsid w:val="0096066C"/>
    <w:rsid w:val="00960CA7"/>
    <w:rsid w:val="009616AC"/>
    <w:rsid w:val="00963AC5"/>
    <w:rsid w:val="0096478B"/>
    <w:rsid w:val="00965B41"/>
    <w:rsid w:val="009674D5"/>
    <w:rsid w:val="00970241"/>
    <w:rsid w:val="0097141F"/>
    <w:rsid w:val="00973C9F"/>
    <w:rsid w:val="00975E5B"/>
    <w:rsid w:val="0097712F"/>
    <w:rsid w:val="00980367"/>
    <w:rsid w:val="00982296"/>
    <w:rsid w:val="00983317"/>
    <w:rsid w:val="00983751"/>
    <w:rsid w:val="009849D8"/>
    <w:rsid w:val="009849F1"/>
    <w:rsid w:val="00986006"/>
    <w:rsid w:val="00986216"/>
    <w:rsid w:val="00986260"/>
    <w:rsid w:val="0098717A"/>
    <w:rsid w:val="009872FE"/>
    <w:rsid w:val="00987B8F"/>
    <w:rsid w:val="009916BD"/>
    <w:rsid w:val="00995370"/>
    <w:rsid w:val="009976FE"/>
    <w:rsid w:val="00997720"/>
    <w:rsid w:val="009A3240"/>
    <w:rsid w:val="009A362F"/>
    <w:rsid w:val="009A49A5"/>
    <w:rsid w:val="009A5383"/>
    <w:rsid w:val="009A694A"/>
    <w:rsid w:val="009A6C6C"/>
    <w:rsid w:val="009A7AA6"/>
    <w:rsid w:val="009B0033"/>
    <w:rsid w:val="009B035F"/>
    <w:rsid w:val="009B1CFF"/>
    <w:rsid w:val="009B3725"/>
    <w:rsid w:val="009B398A"/>
    <w:rsid w:val="009B416A"/>
    <w:rsid w:val="009B5793"/>
    <w:rsid w:val="009B5BFB"/>
    <w:rsid w:val="009B6B6B"/>
    <w:rsid w:val="009B7E6F"/>
    <w:rsid w:val="009C148B"/>
    <w:rsid w:val="009C15EB"/>
    <w:rsid w:val="009C199B"/>
    <w:rsid w:val="009C280F"/>
    <w:rsid w:val="009C5F3B"/>
    <w:rsid w:val="009C6954"/>
    <w:rsid w:val="009C6A78"/>
    <w:rsid w:val="009C7B06"/>
    <w:rsid w:val="009D0710"/>
    <w:rsid w:val="009D1CB4"/>
    <w:rsid w:val="009D3509"/>
    <w:rsid w:val="009D51AD"/>
    <w:rsid w:val="009D78C9"/>
    <w:rsid w:val="009D79AD"/>
    <w:rsid w:val="009D7EEB"/>
    <w:rsid w:val="009E06EE"/>
    <w:rsid w:val="009E0BDE"/>
    <w:rsid w:val="009E1C9F"/>
    <w:rsid w:val="009E46B7"/>
    <w:rsid w:val="009E4CED"/>
    <w:rsid w:val="009E4F8E"/>
    <w:rsid w:val="009E6E74"/>
    <w:rsid w:val="009E71BF"/>
    <w:rsid w:val="009F40B1"/>
    <w:rsid w:val="009F4809"/>
    <w:rsid w:val="009F4F38"/>
    <w:rsid w:val="009F57DB"/>
    <w:rsid w:val="009F5D06"/>
    <w:rsid w:val="009F6D36"/>
    <w:rsid w:val="00A00038"/>
    <w:rsid w:val="00A00B54"/>
    <w:rsid w:val="00A02425"/>
    <w:rsid w:val="00A03203"/>
    <w:rsid w:val="00A05FFC"/>
    <w:rsid w:val="00A07CE5"/>
    <w:rsid w:val="00A07F39"/>
    <w:rsid w:val="00A11240"/>
    <w:rsid w:val="00A115AB"/>
    <w:rsid w:val="00A11ED7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80"/>
    <w:rsid w:val="00A24330"/>
    <w:rsid w:val="00A26507"/>
    <w:rsid w:val="00A26850"/>
    <w:rsid w:val="00A26C36"/>
    <w:rsid w:val="00A302A9"/>
    <w:rsid w:val="00A3052C"/>
    <w:rsid w:val="00A339D1"/>
    <w:rsid w:val="00A34BB2"/>
    <w:rsid w:val="00A34C43"/>
    <w:rsid w:val="00A36180"/>
    <w:rsid w:val="00A3644E"/>
    <w:rsid w:val="00A36A35"/>
    <w:rsid w:val="00A37FFA"/>
    <w:rsid w:val="00A40449"/>
    <w:rsid w:val="00A40DD6"/>
    <w:rsid w:val="00A412B2"/>
    <w:rsid w:val="00A42455"/>
    <w:rsid w:val="00A46158"/>
    <w:rsid w:val="00A468E8"/>
    <w:rsid w:val="00A47118"/>
    <w:rsid w:val="00A5110A"/>
    <w:rsid w:val="00A5155B"/>
    <w:rsid w:val="00A5229B"/>
    <w:rsid w:val="00A5466F"/>
    <w:rsid w:val="00A55A41"/>
    <w:rsid w:val="00A55E1A"/>
    <w:rsid w:val="00A56D06"/>
    <w:rsid w:val="00A575E4"/>
    <w:rsid w:val="00A57BD4"/>
    <w:rsid w:val="00A6011D"/>
    <w:rsid w:val="00A61EC5"/>
    <w:rsid w:val="00A622F2"/>
    <w:rsid w:val="00A6350C"/>
    <w:rsid w:val="00A6390A"/>
    <w:rsid w:val="00A644BB"/>
    <w:rsid w:val="00A65635"/>
    <w:rsid w:val="00A66503"/>
    <w:rsid w:val="00A66FB3"/>
    <w:rsid w:val="00A67361"/>
    <w:rsid w:val="00A6772F"/>
    <w:rsid w:val="00A708A1"/>
    <w:rsid w:val="00A709CD"/>
    <w:rsid w:val="00A70F13"/>
    <w:rsid w:val="00A71E88"/>
    <w:rsid w:val="00A72D22"/>
    <w:rsid w:val="00A7490C"/>
    <w:rsid w:val="00A74F8E"/>
    <w:rsid w:val="00A76923"/>
    <w:rsid w:val="00A77402"/>
    <w:rsid w:val="00A779B2"/>
    <w:rsid w:val="00A77A3B"/>
    <w:rsid w:val="00A803E9"/>
    <w:rsid w:val="00A8275C"/>
    <w:rsid w:val="00A8280C"/>
    <w:rsid w:val="00A82867"/>
    <w:rsid w:val="00A8578C"/>
    <w:rsid w:val="00A860BC"/>
    <w:rsid w:val="00A86C40"/>
    <w:rsid w:val="00A877B0"/>
    <w:rsid w:val="00A87897"/>
    <w:rsid w:val="00A90D52"/>
    <w:rsid w:val="00A91FAB"/>
    <w:rsid w:val="00A9321D"/>
    <w:rsid w:val="00A93C5F"/>
    <w:rsid w:val="00A948E5"/>
    <w:rsid w:val="00A94FF9"/>
    <w:rsid w:val="00A95013"/>
    <w:rsid w:val="00A96441"/>
    <w:rsid w:val="00A972BA"/>
    <w:rsid w:val="00AA05FC"/>
    <w:rsid w:val="00AA15A3"/>
    <w:rsid w:val="00AA3384"/>
    <w:rsid w:val="00AA3467"/>
    <w:rsid w:val="00AA3820"/>
    <w:rsid w:val="00AA397F"/>
    <w:rsid w:val="00AA4D54"/>
    <w:rsid w:val="00AB0926"/>
    <w:rsid w:val="00AB0BA2"/>
    <w:rsid w:val="00AB0F6D"/>
    <w:rsid w:val="00AB137D"/>
    <w:rsid w:val="00AB1652"/>
    <w:rsid w:val="00AB1979"/>
    <w:rsid w:val="00AB1AF2"/>
    <w:rsid w:val="00AB2076"/>
    <w:rsid w:val="00AB3BBC"/>
    <w:rsid w:val="00AB3E8C"/>
    <w:rsid w:val="00AB4995"/>
    <w:rsid w:val="00AB5C80"/>
    <w:rsid w:val="00AB609C"/>
    <w:rsid w:val="00AB661D"/>
    <w:rsid w:val="00AB6D23"/>
    <w:rsid w:val="00AB70C3"/>
    <w:rsid w:val="00AC1160"/>
    <w:rsid w:val="00AC14B1"/>
    <w:rsid w:val="00AC178E"/>
    <w:rsid w:val="00AC2521"/>
    <w:rsid w:val="00AC3BB5"/>
    <w:rsid w:val="00AC5B7A"/>
    <w:rsid w:val="00AD09D0"/>
    <w:rsid w:val="00AD1EC4"/>
    <w:rsid w:val="00AD25E5"/>
    <w:rsid w:val="00AD283E"/>
    <w:rsid w:val="00AD2D73"/>
    <w:rsid w:val="00AD3D28"/>
    <w:rsid w:val="00AD5AB8"/>
    <w:rsid w:val="00AD6388"/>
    <w:rsid w:val="00AE2723"/>
    <w:rsid w:val="00AE3097"/>
    <w:rsid w:val="00AE3E07"/>
    <w:rsid w:val="00AE3F8E"/>
    <w:rsid w:val="00AE4DC5"/>
    <w:rsid w:val="00AE65F0"/>
    <w:rsid w:val="00AE6A02"/>
    <w:rsid w:val="00AE6A0E"/>
    <w:rsid w:val="00AE6D32"/>
    <w:rsid w:val="00AE79E6"/>
    <w:rsid w:val="00AF115B"/>
    <w:rsid w:val="00AF26B9"/>
    <w:rsid w:val="00AF61D7"/>
    <w:rsid w:val="00AF6784"/>
    <w:rsid w:val="00AF78F3"/>
    <w:rsid w:val="00AF7A3D"/>
    <w:rsid w:val="00B0055A"/>
    <w:rsid w:val="00B01BF2"/>
    <w:rsid w:val="00B01EA9"/>
    <w:rsid w:val="00B07483"/>
    <w:rsid w:val="00B07DF9"/>
    <w:rsid w:val="00B105DC"/>
    <w:rsid w:val="00B10A81"/>
    <w:rsid w:val="00B1270D"/>
    <w:rsid w:val="00B14150"/>
    <w:rsid w:val="00B17936"/>
    <w:rsid w:val="00B2033D"/>
    <w:rsid w:val="00B22B2A"/>
    <w:rsid w:val="00B234FB"/>
    <w:rsid w:val="00B23B95"/>
    <w:rsid w:val="00B251AF"/>
    <w:rsid w:val="00B265CF"/>
    <w:rsid w:val="00B26F64"/>
    <w:rsid w:val="00B30BAA"/>
    <w:rsid w:val="00B31939"/>
    <w:rsid w:val="00B327DF"/>
    <w:rsid w:val="00B32EE4"/>
    <w:rsid w:val="00B345C7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54E3"/>
    <w:rsid w:val="00B467F6"/>
    <w:rsid w:val="00B47092"/>
    <w:rsid w:val="00B50829"/>
    <w:rsid w:val="00B517C5"/>
    <w:rsid w:val="00B53B35"/>
    <w:rsid w:val="00B54542"/>
    <w:rsid w:val="00B54D93"/>
    <w:rsid w:val="00B554B0"/>
    <w:rsid w:val="00B55739"/>
    <w:rsid w:val="00B55CE2"/>
    <w:rsid w:val="00B560A3"/>
    <w:rsid w:val="00B560E6"/>
    <w:rsid w:val="00B567B0"/>
    <w:rsid w:val="00B56B77"/>
    <w:rsid w:val="00B57144"/>
    <w:rsid w:val="00B57559"/>
    <w:rsid w:val="00B57A08"/>
    <w:rsid w:val="00B57DA1"/>
    <w:rsid w:val="00B6056A"/>
    <w:rsid w:val="00B61236"/>
    <w:rsid w:val="00B6313A"/>
    <w:rsid w:val="00B633D9"/>
    <w:rsid w:val="00B63764"/>
    <w:rsid w:val="00B63CB9"/>
    <w:rsid w:val="00B63F33"/>
    <w:rsid w:val="00B63F8E"/>
    <w:rsid w:val="00B647E7"/>
    <w:rsid w:val="00B670F1"/>
    <w:rsid w:val="00B67BD6"/>
    <w:rsid w:val="00B7159D"/>
    <w:rsid w:val="00B718A5"/>
    <w:rsid w:val="00B726B9"/>
    <w:rsid w:val="00B729C0"/>
    <w:rsid w:val="00B73E44"/>
    <w:rsid w:val="00B73FFB"/>
    <w:rsid w:val="00B745D1"/>
    <w:rsid w:val="00B75D5E"/>
    <w:rsid w:val="00B776BD"/>
    <w:rsid w:val="00B803AB"/>
    <w:rsid w:val="00B80C11"/>
    <w:rsid w:val="00B8170C"/>
    <w:rsid w:val="00B819E7"/>
    <w:rsid w:val="00B81F5E"/>
    <w:rsid w:val="00B8402C"/>
    <w:rsid w:val="00B863F0"/>
    <w:rsid w:val="00B874D9"/>
    <w:rsid w:val="00B9027C"/>
    <w:rsid w:val="00B903F0"/>
    <w:rsid w:val="00B90898"/>
    <w:rsid w:val="00B91B66"/>
    <w:rsid w:val="00B92B1E"/>
    <w:rsid w:val="00B9315C"/>
    <w:rsid w:val="00B94964"/>
    <w:rsid w:val="00B952CA"/>
    <w:rsid w:val="00BA0D4E"/>
    <w:rsid w:val="00BA107B"/>
    <w:rsid w:val="00BA1634"/>
    <w:rsid w:val="00BA1B81"/>
    <w:rsid w:val="00BA1F4F"/>
    <w:rsid w:val="00BA2855"/>
    <w:rsid w:val="00BA2E47"/>
    <w:rsid w:val="00BA5150"/>
    <w:rsid w:val="00BA528E"/>
    <w:rsid w:val="00BA592A"/>
    <w:rsid w:val="00BA5CF4"/>
    <w:rsid w:val="00BA7022"/>
    <w:rsid w:val="00BA7038"/>
    <w:rsid w:val="00BA715F"/>
    <w:rsid w:val="00BB091C"/>
    <w:rsid w:val="00BB3003"/>
    <w:rsid w:val="00BB6038"/>
    <w:rsid w:val="00BB6DC8"/>
    <w:rsid w:val="00BB6F35"/>
    <w:rsid w:val="00BB71A3"/>
    <w:rsid w:val="00BB7442"/>
    <w:rsid w:val="00BC05A3"/>
    <w:rsid w:val="00BC0EE6"/>
    <w:rsid w:val="00BC49C0"/>
    <w:rsid w:val="00BC6BC7"/>
    <w:rsid w:val="00BC6F2A"/>
    <w:rsid w:val="00BC6FDE"/>
    <w:rsid w:val="00BC72DC"/>
    <w:rsid w:val="00BC7C1B"/>
    <w:rsid w:val="00BD26BE"/>
    <w:rsid w:val="00BD4417"/>
    <w:rsid w:val="00BD484E"/>
    <w:rsid w:val="00BD57FD"/>
    <w:rsid w:val="00BD6B4F"/>
    <w:rsid w:val="00BD6D5A"/>
    <w:rsid w:val="00BD7DC7"/>
    <w:rsid w:val="00BE0016"/>
    <w:rsid w:val="00BE0424"/>
    <w:rsid w:val="00BE06AD"/>
    <w:rsid w:val="00BE1224"/>
    <w:rsid w:val="00BE1EFD"/>
    <w:rsid w:val="00BE25F3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9F6"/>
    <w:rsid w:val="00BF5B8E"/>
    <w:rsid w:val="00BF617D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07B82"/>
    <w:rsid w:val="00C103A4"/>
    <w:rsid w:val="00C11829"/>
    <w:rsid w:val="00C11D7A"/>
    <w:rsid w:val="00C143E2"/>
    <w:rsid w:val="00C17DE0"/>
    <w:rsid w:val="00C217C8"/>
    <w:rsid w:val="00C22CA5"/>
    <w:rsid w:val="00C22CCF"/>
    <w:rsid w:val="00C239B7"/>
    <w:rsid w:val="00C246CD"/>
    <w:rsid w:val="00C248D1"/>
    <w:rsid w:val="00C25BD2"/>
    <w:rsid w:val="00C269CB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5877"/>
    <w:rsid w:val="00C35A5B"/>
    <w:rsid w:val="00C35BF8"/>
    <w:rsid w:val="00C36DCB"/>
    <w:rsid w:val="00C3739E"/>
    <w:rsid w:val="00C37ABE"/>
    <w:rsid w:val="00C43DA1"/>
    <w:rsid w:val="00C44ED5"/>
    <w:rsid w:val="00C457B5"/>
    <w:rsid w:val="00C46321"/>
    <w:rsid w:val="00C46F7D"/>
    <w:rsid w:val="00C47C8B"/>
    <w:rsid w:val="00C47EDF"/>
    <w:rsid w:val="00C50E61"/>
    <w:rsid w:val="00C51A59"/>
    <w:rsid w:val="00C54F0C"/>
    <w:rsid w:val="00C54F77"/>
    <w:rsid w:val="00C55899"/>
    <w:rsid w:val="00C5638E"/>
    <w:rsid w:val="00C564F1"/>
    <w:rsid w:val="00C566EC"/>
    <w:rsid w:val="00C56CBE"/>
    <w:rsid w:val="00C56D69"/>
    <w:rsid w:val="00C57A99"/>
    <w:rsid w:val="00C604FE"/>
    <w:rsid w:val="00C60730"/>
    <w:rsid w:val="00C62DA8"/>
    <w:rsid w:val="00C630B8"/>
    <w:rsid w:val="00C649F6"/>
    <w:rsid w:val="00C64F5E"/>
    <w:rsid w:val="00C65A03"/>
    <w:rsid w:val="00C660F1"/>
    <w:rsid w:val="00C670F6"/>
    <w:rsid w:val="00C67387"/>
    <w:rsid w:val="00C67C89"/>
    <w:rsid w:val="00C70720"/>
    <w:rsid w:val="00C715DD"/>
    <w:rsid w:val="00C718AB"/>
    <w:rsid w:val="00C71E92"/>
    <w:rsid w:val="00C72342"/>
    <w:rsid w:val="00C73337"/>
    <w:rsid w:val="00C73728"/>
    <w:rsid w:val="00C7382E"/>
    <w:rsid w:val="00C803F1"/>
    <w:rsid w:val="00C81A27"/>
    <w:rsid w:val="00C84299"/>
    <w:rsid w:val="00C85F7F"/>
    <w:rsid w:val="00C8624E"/>
    <w:rsid w:val="00C86A7B"/>
    <w:rsid w:val="00C92170"/>
    <w:rsid w:val="00C928E4"/>
    <w:rsid w:val="00C92D11"/>
    <w:rsid w:val="00C92F74"/>
    <w:rsid w:val="00C9385F"/>
    <w:rsid w:val="00C938E6"/>
    <w:rsid w:val="00C9426C"/>
    <w:rsid w:val="00C94785"/>
    <w:rsid w:val="00C95155"/>
    <w:rsid w:val="00C955AE"/>
    <w:rsid w:val="00C96077"/>
    <w:rsid w:val="00C96598"/>
    <w:rsid w:val="00C97789"/>
    <w:rsid w:val="00C97AA8"/>
    <w:rsid w:val="00C97D67"/>
    <w:rsid w:val="00C97E6E"/>
    <w:rsid w:val="00CA05B8"/>
    <w:rsid w:val="00CA072C"/>
    <w:rsid w:val="00CA2F86"/>
    <w:rsid w:val="00CA37FD"/>
    <w:rsid w:val="00CA3FDD"/>
    <w:rsid w:val="00CA48A4"/>
    <w:rsid w:val="00CA59C3"/>
    <w:rsid w:val="00CA714D"/>
    <w:rsid w:val="00CB0331"/>
    <w:rsid w:val="00CB245E"/>
    <w:rsid w:val="00CB5FBD"/>
    <w:rsid w:val="00CB63BF"/>
    <w:rsid w:val="00CC1B0E"/>
    <w:rsid w:val="00CC2B64"/>
    <w:rsid w:val="00CC3444"/>
    <w:rsid w:val="00CC404B"/>
    <w:rsid w:val="00CC4214"/>
    <w:rsid w:val="00CC5BE2"/>
    <w:rsid w:val="00CC7262"/>
    <w:rsid w:val="00CC7F7A"/>
    <w:rsid w:val="00CD2A83"/>
    <w:rsid w:val="00CD4335"/>
    <w:rsid w:val="00CD4D12"/>
    <w:rsid w:val="00CD525D"/>
    <w:rsid w:val="00CD6D2F"/>
    <w:rsid w:val="00CE0055"/>
    <w:rsid w:val="00CE0B88"/>
    <w:rsid w:val="00CE48EE"/>
    <w:rsid w:val="00CE556F"/>
    <w:rsid w:val="00CE63A4"/>
    <w:rsid w:val="00CE7291"/>
    <w:rsid w:val="00CE76D3"/>
    <w:rsid w:val="00CE7F6E"/>
    <w:rsid w:val="00CF1D3D"/>
    <w:rsid w:val="00CF26ED"/>
    <w:rsid w:val="00CF3E72"/>
    <w:rsid w:val="00CF415C"/>
    <w:rsid w:val="00CF48A9"/>
    <w:rsid w:val="00CF4AF4"/>
    <w:rsid w:val="00D0091C"/>
    <w:rsid w:val="00D018B5"/>
    <w:rsid w:val="00D01B3C"/>
    <w:rsid w:val="00D02960"/>
    <w:rsid w:val="00D03BC8"/>
    <w:rsid w:val="00D0566D"/>
    <w:rsid w:val="00D061B7"/>
    <w:rsid w:val="00D10F23"/>
    <w:rsid w:val="00D110E1"/>
    <w:rsid w:val="00D11C55"/>
    <w:rsid w:val="00D11E31"/>
    <w:rsid w:val="00D13337"/>
    <w:rsid w:val="00D1533D"/>
    <w:rsid w:val="00D20F50"/>
    <w:rsid w:val="00D228F2"/>
    <w:rsid w:val="00D23269"/>
    <w:rsid w:val="00D23361"/>
    <w:rsid w:val="00D240A1"/>
    <w:rsid w:val="00D24266"/>
    <w:rsid w:val="00D24315"/>
    <w:rsid w:val="00D244D5"/>
    <w:rsid w:val="00D25463"/>
    <w:rsid w:val="00D25828"/>
    <w:rsid w:val="00D259C1"/>
    <w:rsid w:val="00D26120"/>
    <w:rsid w:val="00D263DE"/>
    <w:rsid w:val="00D26519"/>
    <w:rsid w:val="00D2653D"/>
    <w:rsid w:val="00D2783C"/>
    <w:rsid w:val="00D27C43"/>
    <w:rsid w:val="00D27E4F"/>
    <w:rsid w:val="00D300D7"/>
    <w:rsid w:val="00D304C3"/>
    <w:rsid w:val="00D30B41"/>
    <w:rsid w:val="00D31273"/>
    <w:rsid w:val="00D319BE"/>
    <w:rsid w:val="00D32220"/>
    <w:rsid w:val="00D32347"/>
    <w:rsid w:val="00D34A10"/>
    <w:rsid w:val="00D35519"/>
    <w:rsid w:val="00D35A8B"/>
    <w:rsid w:val="00D3666E"/>
    <w:rsid w:val="00D36786"/>
    <w:rsid w:val="00D4019B"/>
    <w:rsid w:val="00D402A7"/>
    <w:rsid w:val="00D407CD"/>
    <w:rsid w:val="00D407D5"/>
    <w:rsid w:val="00D41EDA"/>
    <w:rsid w:val="00D42B34"/>
    <w:rsid w:val="00D471E7"/>
    <w:rsid w:val="00D50754"/>
    <w:rsid w:val="00D52E15"/>
    <w:rsid w:val="00D52F34"/>
    <w:rsid w:val="00D52FD2"/>
    <w:rsid w:val="00D53973"/>
    <w:rsid w:val="00D53CBB"/>
    <w:rsid w:val="00D54E57"/>
    <w:rsid w:val="00D56025"/>
    <w:rsid w:val="00D575F9"/>
    <w:rsid w:val="00D6051C"/>
    <w:rsid w:val="00D60B4E"/>
    <w:rsid w:val="00D60F66"/>
    <w:rsid w:val="00D618F4"/>
    <w:rsid w:val="00D61E99"/>
    <w:rsid w:val="00D624C6"/>
    <w:rsid w:val="00D631FE"/>
    <w:rsid w:val="00D637E6"/>
    <w:rsid w:val="00D648B7"/>
    <w:rsid w:val="00D64F8F"/>
    <w:rsid w:val="00D664C8"/>
    <w:rsid w:val="00D66534"/>
    <w:rsid w:val="00D672C7"/>
    <w:rsid w:val="00D71621"/>
    <w:rsid w:val="00D723FE"/>
    <w:rsid w:val="00D729AD"/>
    <w:rsid w:val="00D72C81"/>
    <w:rsid w:val="00D73161"/>
    <w:rsid w:val="00D750E1"/>
    <w:rsid w:val="00D75119"/>
    <w:rsid w:val="00D75394"/>
    <w:rsid w:val="00D7567B"/>
    <w:rsid w:val="00D75EB6"/>
    <w:rsid w:val="00D768E4"/>
    <w:rsid w:val="00D76F8D"/>
    <w:rsid w:val="00D77E9E"/>
    <w:rsid w:val="00D83382"/>
    <w:rsid w:val="00D84A2F"/>
    <w:rsid w:val="00D905BA"/>
    <w:rsid w:val="00D91524"/>
    <w:rsid w:val="00D91646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A2FD2"/>
    <w:rsid w:val="00DA513B"/>
    <w:rsid w:val="00DA564F"/>
    <w:rsid w:val="00DA7C55"/>
    <w:rsid w:val="00DB0E1B"/>
    <w:rsid w:val="00DB0E3F"/>
    <w:rsid w:val="00DB1899"/>
    <w:rsid w:val="00DB5209"/>
    <w:rsid w:val="00DB5D0F"/>
    <w:rsid w:val="00DC0391"/>
    <w:rsid w:val="00DC13AF"/>
    <w:rsid w:val="00DC1631"/>
    <w:rsid w:val="00DC2EC3"/>
    <w:rsid w:val="00DC4104"/>
    <w:rsid w:val="00DC5561"/>
    <w:rsid w:val="00DC6A66"/>
    <w:rsid w:val="00DD075B"/>
    <w:rsid w:val="00DD1E67"/>
    <w:rsid w:val="00DD2D66"/>
    <w:rsid w:val="00DD3A79"/>
    <w:rsid w:val="00DD3C79"/>
    <w:rsid w:val="00DD5381"/>
    <w:rsid w:val="00DD5948"/>
    <w:rsid w:val="00DD60E0"/>
    <w:rsid w:val="00DD76AC"/>
    <w:rsid w:val="00DE09F9"/>
    <w:rsid w:val="00DE15FE"/>
    <w:rsid w:val="00DE3C68"/>
    <w:rsid w:val="00DE3DCE"/>
    <w:rsid w:val="00DE4B04"/>
    <w:rsid w:val="00DE4CC2"/>
    <w:rsid w:val="00DE59C6"/>
    <w:rsid w:val="00DE73FC"/>
    <w:rsid w:val="00DE75AD"/>
    <w:rsid w:val="00DE7D54"/>
    <w:rsid w:val="00DF1738"/>
    <w:rsid w:val="00DF1AE8"/>
    <w:rsid w:val="00DF35B2"/>
    <w:rsid w:val="00DF4F1E"/>
    <w:rsid w:val="00DF559B"/>
    <w:rsid w:val="00DF5FED"/>
    <w:rsid w:val="00DF60DB"/>
    <w:rsid w:val="00DF6E69"/>
    <w:rsid w:val="00DF7D6D"/>
    <w:rsid w:val="00E00751"/>
    <w:rsid w:val="00E016BB"/>
    <w:rsid w:val="00E02898"/>
    <w:rsid w:val="00E03568"/>
    <w:rsid w:val="00E03B0E"/>
    <w:rsid w:val="00E04243"/>
    <w:rsid w:val="00E05234"/>
    <w:rsid w:val="00E058F9"/>
    <w:rsid w:val="00E06506"/>
    <w:rsid w:val="00E06707"/>
    <w:rsid w:val="00E0715A"/>
    <w:rsid w:val="00E07DBD"/>
    <w:rsid w:val="00E1057C"/>
    <w:rsid w:val="00E125EB"/>
    <w:rsid w:val="00E12CFA"/>
    <w:rsid w:val="00E14B4F"/>
    <w:rsid w:val="00E14B7B"/>
    <w:rsid w:val="00E14C6E"/>
    <w:rsid w:val="00E15590"/>
    <w:rsid w:val="00E164D5"/>
    <w:rsid w:val="00E1659E"/>
    <w:rsid w:val="00E166D0"/>
    <w:rsid w:val="00E16C57"/>
    <w:rsid w:val="00E1711E"/>
    <w:rsid w:val="00E1721E"/>
    <w:rsid w:val="00E17B3F"/>
    <w:rsid w:val="00E17BB3"/>
    <w:rsid w:val="00E17ED0"/>
    <w:rsid w:val="00E23514"/>
    <w:rsid w:val="00E25204"/>
    <w:rsid w:val="00E265C7"/>
    <w:rsid w:val="00E26D8B"/>
    <w:rsid w:val="00E26F01"/>
    <w:rsid w:val="00E27686"/>
    <w:rsid w:val="00E27CAF"/>
    <w:rsid w:val="00E30E31"/>
    <w:rsid w:val="00E31FDD"/>
    <w:rsid w:val="00E33E65"/>
    <w:rsid w:val="00E33E6B"/>
    <w:rsid w:val="00E33FA0"/>
    <w:rsid w:val="00E34BF0"/>
    <w:rsid w:val="00E36AF5"/>
    <w:rsid w:val="00E40BA4"/>
    <w:rsid w:val="00E40DE4"/>
    <w:rsid w:val="00E4208B"/>
    <w:rsid w:val="00E43149"/>
    <w:rsid w:val="00E447A0"/>
    <w:rsid w:val="00E4495F"/>
    <w:rsid w:val="00E45168"/>
    <w:rsid w:val="00E454AB"/>
    <w:rsid w:val="00E45EF9"/>
    <w:rsid w:val="00E47BBC"/>
    <w:rsid w:val="00E5000C"/>
    <w:rsid w:val="00E50020"/>
    <w:rsid w:val="00E507EF"/>
    <w:rsid w:val="00E51578"/>
    <w:rsid w:val="00E51610"/>
    <w:rsid w:val="00E53BEB"/>
    <w:rsid w:val="00E549CC"/>
    <w:rsid w:val="00E57B4D"/>
    <w:rsid w:val="00E60C0F"/>
    <w:rsid w:val="00E61AC9"/>
    <w:rsid w:val="00E62040"/>
    <w:rsid w:val="00E62DEE"/>
    <w:rsid w:val="00E63149"/>
    <w:rsid w:val="00E6445F"/>
    <w:rsid w:val="00E651F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4C3B"/>
    <w:rsid w:val="00E75E76"/>
    <w:rsid w:val="00E8016E"/>
    <w:rsid w:val="00E8081F"/>
    <w:rsid w:val="00E821F9"/>
    <w:rsid w:val="00E82326"/>
    <w:rsid w:val="00E828A9"/>
    <w:rsid w:val="00E829F4"/>
    <w:rsid w:val="00E82B8D"/>
    <w:rsid w:val="00E83013"/>
    <w:rsid w:val="00E83654"/>
    <w:rsid w:val="00E85ADC"/>
    <w:rsid w:val="00E85ED2"/>
    <w:rsid w:val="00E8621C"/>
    <w:rsid w:val="00E86960"/>
    <w:rsid w:val="00E86A06"/>
    <w:rsid w:val="00E86F7A"/>
    <w:rsid w:val="00E90710"/>
    <w:rsid w:val="00E90DBA"/>
    <w:rsid w:val="00E91865"/>
    <w:rsid w:val="00E93FC9"/>
    <w:rsid w:val="00EA059C"/>
    <w:rsid w:val="00EA0E58"/>
    <w:rsid w:val="00EA18B1"/>
    <w:rsid w:val="00EA24C6"/>
    <w:rsid w:val="00EA326C"/>
    <w:rsid w:val="00EA7109"/>
    <w:rsid w:val="00EA7670"/>
    <w:rsid w:val="00EA7AAD"/>
    <w:rsid w:val="00EB3735"/>
    <w:rsid w:val="00EB386E"/>
    <w:rsid w:val="00EB4ACD"/>
    <w:rsid w:val="00EB605E"/>
    <w:rsid w:val="00EB7FC5"/>
    <w:rsid w:val="00EC267B"/>
    <w:rsid w:val="00EC2E55"/>
    <w:rsid w:val="00EC36B8"/>
    <w:rsid w:val="00EC42EC"/>
    <w:rsid w:val="00EC5E5F"/>
    <w:rsid w:val="00EC71BA"/>
    <w:rsid w:val="00ED17E1"/>
    <w:rsid w:val="00ED2C92"/>
    <w:rsid w:val="00ED2DF5"/>
    <w:rsid w:val="00ED32E8"/>
    <w:rsid w:val="00ED40B4"/>
    <w:rsid w:val="00ED70A9"/>
    <w:rsid w:val="00ED7D0D"/>
    <w:rsid w:val="00ED7FF0"/>
    <w:rsid w:val="00EE0ACC"/>
    <w:rsid w:val="00EE1DCE"/>
    <w:rsid w:val="00EE2941"/>
    <w:rsid w:val="00EE2BAA"/>
    <w:rsid w:val="00EE3840"/>
    <w:rsid w:val="00EE3BBD"/>
    <w:rsid w:val="00EE3FB0"/>
    <w:rsid w:val="00EE408D"/>
    <w:rsid w:val="00EE496F"/>
    <w:rsid w:val="00EE4EDA"/>
    <w:rsid w:val="00EE51BB"/>
    <w:rsid w:val="00EE6794"/>
    <w:rsid w:val="00EE6C3F"/>
    <w:rsid w:val="00EF051C"/>
    <w:rsid w:val="00EF0777"/>
    <w:rsid w:val="00EF1286"/>
    <w:rsid w:val="00EF1E90"/>
    <w:rsid w:val="00EF2318"/>
    <w:rsid w:val="00EF2347"/>
    <w:rsid w:val="00EF2A0D"/>
    <w:rsid w:val="00EF3DFC"/>
    <w:rsid w:val="00EF44E5"/>
    <w:rsid w:val="00EF489D"/>
    <w:rsid w:val="00EF4AC5"/>
    <w:rsid w:val="00EF4BC1"/>
    <w:rsid w:val="00EF666E"/>
    <w:rsid w:val="00EF718E"/>
    <w:rsid w:val="00F0059E"/>
    <w:rsid w:val="00F007D2"/>
    <w:rsid w:val="00F0154C"/>
    <w:rsid w:val="00F0316E"/>
    <w:rsid w:val="00F03F04"/>
    <w:rsid w:val="00F04C2C"/>
    <w:rsid w:val="00F04F8A"/>
    <w:rsid w:val="00F05461"/>
    <w:rsid w:val="00F063E6"/>
    <w:rsid w:val="00F06911"/>
    <w:rsid w:val="00F06B33"/>
    <w:rsid w:val="00F10288"/>
    <w:rsid w:val="00F102B9"/>
    <w:rsid w:val="00F10EC3"/>
    <w:rsid w:val="00F1221C"/>
    <w:rsid w:val="00F12629"/>
    <w:rsid w:val="00F12C86"/>
    <w:rsid w:val="00F1333D"/>
    <w:rsid w:val="00F13B87"/>
    <w:rsid w:val="00F165B1"/>
    <w:rsid w:val="00F17745"/>
    <w:rsid w:val="00F177B8"/>
    <w:rsid w:val="00F17A0E"/>
    <w:rsid w:val="00F210AF"/>
    <w:rsid w:val="00F21207"/>
    <w:rsid w:val="00F219DC"/>
    <w:rsid w:val="00F22E75"/>
    <w:rsid w:val="00F232E4"/>
    <w:rsid w:val="00F239E0"/>
    <w:rsid w:val="00F24E92"/>
    <w:rsid w:val="00F25E40"/>
    <w:rsid w:val="00F26535"/>
    <w:rsid w:val="00F2774D"/>
    <w:rsid w:val="00F27D68"/>
    <w:rsid w:val="00F3100E"/>
    <w:rsid w:val="00F32800"/>
    <w:rsid w:val="00F3335B"/>
    <w:rsid w:val="00F35B0D"/>
    <w:rsid w:val="00F37351"/>
    <w:rsid w:val="00F3749E"/>
    <w:rsid w:val="00F37DD7"/>
    <w:rsid w:val="00F41C69"/>
    <w:rsid w:val="00F41EF4"/>
    <w:rsid w:val="00F42CAA"/>
    <w:rsid w:val="00F4426A"/>
    <w:rsid w:val="00F44372"/>
    <w:rsid w:val="00F44675"/>
    <w:rsid w:val="00F448E2"/>
    <w:rsid w:val="00F457B1"/>
    <w:rsid w:val="00F457F1"/>
    <w:rsid w:val="00F458CD"/>
    <w:rsid w:val="00F46A5E"/>
    <w:rsid w:val="00F47A4E"/>
    <w:rsid w:val="00F47F1C"/>
    <w:rsid w:val="00F47F98"/>
    <w:rsid w:val="00F509C7"/>
    <w:rsid w:val="00F51EBD"/>
    <w:rsid w:val="00F52109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0AE2"/>
    <w:rsid w:val="00F61FA5"/>
    <w:rsid w:val="00F6202F"/>
    <w:rsid w:val="00F6380F"/>
    <w:rsid w:val="00F63B5B"/>
    <w:rsid w:val="00F644A3"/>
    <w:rsid w:val="00F65BE1"/>
    <w:rsid w:val="00F66017"/>
    <w:rsid w:val="00F665D0"/>
    <w:rsid w:val="00F666F6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073"/>
    <w:rsid w:val="00F77F6C"/>
    <w:rsid w:val="00F81F52"/>
    <w:rsid w:val="00F83822"/>
    <w:rsid w:val="00F8514D"/>
    <w:rsid w:val="00F85267"/>
    <w:rsid w:val="00F85A8A"/>
    <w:rsid w:val="00F861CC"/>
    <w:rsid w:val="00F868B4"/>
    <w:rsid w:val="00F86A48"/>
    <w:rsid w:val="00F86CD7"/>
    <w:rsid w:val="00F86D7B"/>
    <w:rsid w:val="00F901DC"/>
    <w:rsid w:val="00F906E5"/>
    <w:rsid w:val="00F90A9F"/>
    <w:rsid w:val="00F90DC5"/>
    <w:rsid w:val="00F90F6B"/>
    <w:rsid w:val="00F919E1"/>
    <w:rsid w:val="00F92940"/>
    <w:rsid w:val="00F94A87"/>
    <w:rsid w:val="00F95AB1"/>
    <w:rsid w:val="00F95BDC"/>
    <w:rsid w:val="00F966F6"/>
    <w:rsid w:val="00F97BFB"/>
    <w:rsid w:val="00FA0D5A"/>
    <w:rsid w:val="00FA114B"/>
    <w:rsid w:val="00FA18F6"/>
    <w:rsid w:val="00FA28BC"/>
    <w:rsid w:val="00FA2C7B"/>
    <w:rsid w:val="00FA5417"/>
    <w:rsid w:val="00FA61BC"/>
    <w:rsid w:val="00FB1626"/>
    <w:rsid w:val="00FB2441"/>
    <w:rsid w:val="00FB2D70"/>
    <w:rsid w:val="00FB3021"/>
    <w:rsid w:val="00FB32A1"/>
    <w:rsid w:val="00FB3865"/>
    <w:rsid w:val="00FB4319"/>
    <w:rsid w:val="00FB4B57"/>
    <w:rsid w:val="00FB51B4"/>
    <w:rsid w:val="00FB5918"/>
    <w:rsid w:val="00FB7D95"/>
    <w:rsid w:val="00FC02BE"/>
    <w:rsid w:val="00FC064A"/>
    <w:rsid w:val="00FC1662"/>
    <w:rsid w:val="00FC1B83"/>
    <w:rsid w:val="00FC404D"/>
    <w:rsid w:val="00FC46A7"/>
    <w:rsid w:val="00FC50B1"/>
    <w:rsid w:val="00FC5FDD"/>
    <w:rsid w:val="00FC65A8"/>
    <w:rsid w:val="00FC70EA"/>
    <w:rsid w:val="00FD0F12"/>
    <w:rsid w:val="00FD1D80"/>
    <w:rsid w:val="00FD2E2C"/>
    <w:rsid w:val="00FD5C44"/>
    <w:rsid w:val="00FD6265"/>
    <w:rsid w:val="00FD627F"/>
    <w:rsid w:val="00FD62CB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4436"/>
    <w:rsid w:val="00FE5B67"/>
    <w:rsid w:val="00FE62D0"/>
    <w:rsid w:val="00FE66FB"/>
    <w:rsid w:val="00FE6799"/>
    <w:rsid w:val="00FF010F"/>
    <w:rsid w:val="00FF2B8A"/>
    <w:rsid w:val="00FF2FF8"/>
    <w:rsid w:val="00FF3963"/>
    <w:rsid w:val="00FF4206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35189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3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3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9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6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01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7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2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2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2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7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8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7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183971-13F6-4EB0-B160-7819B4A08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34</TotalTime>
  <Pages>3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8</cp:revision>
  <cp:lastPrinted>2022-05-10T08:48:00Z</cp:lastPrinted>
  <dcterms:created xsi:type="dcterms:W3CDTF">2022-09-30T07:51:00Z</dcterms:created>
  <dcterms:modified xsi:type="dcterms:W3CDTF">2022-09-30T09:45:00Z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